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17087A">
        <w:rPr>
          <w:rFonts w:ascii="Arial" w:hAnsi="Arial" w:cs="Arial"/>
          <w:b/>
          <w:i/>
        </w:rPr>
        <w:t xml:space="preserve"> 20 Δεκεμβρίου</w:t>
      </w:r>
      <w:r w:rsidR="000B3C7E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F7291E" w:rsidRDefault="00F7291E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63B93" w:rsidRPr="00B63B93" w:rsidRDefault="00B63B93" w:rsidP="00FB56F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0262" w:rsidRPr="009C684B">
        <w:rPr>
          <w:rFonts w:ascii="Arial" w:hAnsi="Arial" w:cs="Arial"/>
          <w:b/>
        </w:rPr>
        <w:t xml:space="preserve">Ο πρώην Πρόεδρος της Βουλής, Δημήτρης Σιούφας </w:t>
      </w:r>
      <w:r w:rsidRPr="00B63B93">
        <w:rPr>
          <w:rFonts w:ascii="Arial" w:hAnsi="Arial" w:cs="Arial"/>
        </w:rPr>
        <w:t>βρ</w:t>
      </w:r>
      <w:r>
        <w:rPr>
          <w:rFonts w:ascii="Arial" w:hAnsi="Arial" w:cs="Arial"/>
        </w:rPr>
        <w:t xml:space="preserve">άβευσε μαζί με τον Πρόεδρο της </w:t>
      </w:r>
      <w:r w:rsidRPr="00B63B93">
        <w:rPr>
          <w:rFonts w:ascii="Arial" w:hAnsi="Arial" w:cs="Arial"/>
        </w:rPr>
        <w:t>Λέσχης Επιχειρηματικ</w:t>
      </w:r>
      <w:r>
        <w:rPr>
          <w:rFonts w:ascii="Arial" w:hAnsi="Arial" w:cs="Arial"/>
        </w:rPr>
        <w:t xml:space="preserve">ότητας κ. Κωνσταντίνο Ευριπίδη </w:t>
      </w:r>
      <w:r w:rsidRPr="00B63B93">
        <w:rPr>
          <w:rFonts w:ascii="Arial" w:hAnsi="Arial" w:cs="Arial"/>
        </w:rPr>
        <w:t xml:space="preserve">τον κ. Μιχάλη </w:t>
      </w:r>
      <w:proofErr w:type="spellStart"/>
      <w:r w:rsidRPr="00B63B93">
        <w:rPr>
          <w:rFonts w:ascii="Arial" w:hAnsi="Arial" w:cs="Arial"/>
        </w:rPr>
        <w:t>Πρίντζο</w:t>
      </w:r>
      <w:proofErr w:type="spellEnd"/>
      <w:r w:rsidRPr="00B63B93">
        <w:rPr>
          <w:rFonts w:ascii="Arial" w:hAnsi="Arial" w:cs="Arial"/>
        </w:rPr>
        <w:t xml:space="preserve"> της Hellenic </w:t>
      </w:r>
      <w:proofErr w:type="spellStart"/>
      <w:r w:rsidRPr="00B63B93">
        <w:rPr>
          <w:rFonts w:ascii="Arial" w:hAnsi="Arial" w:cs="Arial"/>
        </w:rPr>
        <w:t>Initiative</w:t>
      </w:r>
      <w:proofErr w:type="spellEnd"/>
      <w:r w:rsidRPr="00B63B93">
        <w:rPr>
          <w:rFonts w:ascii="Arial" w:hAnsi="Arial" w:cs="Arial"/>
        </w:rPr>
        <w:t xml:space="preserve"> - Ελληνική Πρωτοβουλία</w:t>
      </w:r>
      <w:r w:rsidR="008E3A63">
        <w:rPr>
          <w:rFonts w:ascii="Arial" w:hAnsi="Arial" w:cs="Arial"/>
        </w:rPr>
        <w:t xml:space="preserve">, για την κοινωνική </w:t>
      </w:r>
      <w:r w:rsidR="00953B22">
        <w:rPr>
          <w:rFonts w:ascii="Arial" w:hAnsi="Arial" w:cs="Arial"/>
        </w:rPr>
        <w:t>τη</w:t>
      </w:r>
      <w:r w:rsidR="008E3A63">
        <w:rPr>
          <w:rFonts w:ascii="Arial" w:hAnsi="Arial" w:cs="Arial"/>
        </w:rPr>
        <w:t>ς προσφορά το 2016</w:t>
      </w:r>
      <w:r w:rsidRPr="00B63B93">
        <w:rPr>
          <w:rFonts w:ascii="Arial" w:hAnsi="Arial" w:cs="Arial"/>
        </w:rPr>
        <w:t>.</w:t>
      </w:r>
    </w:p>
    <w:p w:rsidR="0017087A" w:rsidRDefault="008E3A63" w:rsidP="00FB56F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087A" w:rsidRPr="008E3A63">
        <w:rPr>
          <w:rFonts w:ascii="Arial" w:hAnsi="Arial" w:cs="Arial"/>
        </w:rPr>
        <w:t xml:space="preserve">Η Ελληνική Πρωτοβουλία-The Hellenic </w:t>
      </w:r>
      <w:proofErr w:type="spellStart"/>
      <w:r w:rsidR="0017087A" w:rsidRPr="008E3A63">
        <w:rPr>
          <w:rFonts w:ascii="Arial" w:hAnsi="Arial" w:cs="Arial"/>
        </w:rPr>
        <w:t>Initiative</w:t>
      </w:r>
      <w:proofErr w:type="spellEnd"/>
      <w:r w:rsidR="0017087A" w:rsidRPr="008E3A63">
        <w:rPr>
          <w:rFonts w:ascii="Arial" w:hAnsi="Arial" w:cs="Arial"/>
        </w:rPr>
        <w:t xml:space="preserve"> ιδρύθηκε το 2012 από εξέχοντα μέλη της Ελληνικής Διασποράς με στόχο να κινητο</w:t>
      </w:r>
      <w:r>
        <w:rPr>
          <w:rFonts w:ascii="Arial" w:hAnsi="Arial" w:cs="Arial"/>
        </w:rPr>
        <w:t>ποιήσει και να υποστηρίξει την Ε</w:t>
      </w:r>
      <w:r w:rsidR="0017087A" w:rsidRPr="008E3A63">
        <w:rPr>
          <w:rFonts w:ascii="Arial" w:hAnsi="Arial" w:cs="Arial"/>
        </w:rPr>
        <w:t>λληνική κοινωνία μέσα από προγράμματα που επικεντρώνονται στην αντιμετώπιση των συνεπειών της κρίσης, την ενδυνάμωση της επιχειρηματικότητας και την ανάπτυξη της ελληνικής οικονομίας.</w:t>
      </w:r>
    </w:p>
    <w:p w:rsidR="008E3A63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  <w:r w:rsidRPr="00112D6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285750</wp:posOffset>
            </wp:positionV>
            <wp:extent cx="33228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27" y="21393"/>
                <wp:lineTo x="21427" y="0"/>
                <wp:lineTo x="0" y="0"/>
              </wp:wrapPolygon>
            </wp:wrapTight>
            <wp:docPr id="5" name="Εικόνα 5" descr="Y:\Vouli-Έγγραφα\ΦΩΤΟΓΡΑΦΙΕΣ\2016-11-30 Βραβεία Κούρος 2016\DSC_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Vouli-Έγγραφα\ΦΩΤΟΓΡΑΦΙΕΣ\2016-11-30 Βραβεία Κούρος 2016\DSC_1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4" r="9261" b="17445"/>
                    <a:stretch/>
                  </pic:blipFill>
                  <pic:spPr bwMode="auto">
                    <a:xfrm>
                      <a:off x="0" y="0"/>
                      <a:ext cx="3322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  <w:noProof/>
        </w:rPr>
      </w:pPr>
      <w:r w:rsidRPr="00FB3A1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110490</wp:posOffset>
            </wp:positionV>
            <wp:extent cx="2620645" cy="2926080"/>
            <wp:effectExtent l="0" t="0" r="8255" b="7620"/>
            <wp:wrapTight wrapText="bothSides">
              <wp:wrapPolygon edited="0">
                <wp:start x="0" y="0"/>
                <wp:lineTo x="0" y="21516"/>
                <wp:lineTo x="21511" y="21516"/>
                <wp:lineTo x="21511" y="0"/>
                <wp:lineTo x="0" y="0"/>
              </wp:wrapPolygon>
            </wp:wrapTight>
            <wp:docPr id="4" name="Εικόνα 4" descr="Y:\Vouli-Έγγραφα\ΦΩΤΟΓΡΑΦΙΕΣ\2016-11-30 Βραβεία Κούρος 2016\sample A_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Vouli-Έγγραφα\ΦΩΤΟΓΡΑΦΙΕΣ\2016-11-30 Βραβεία Κούρος 2016\sample A_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4" t="6775" r="37061" b="11926"/>
                    <a:stretch/>
                  </pic:blipFill>
                  <pic:spPr bwMode="auto">
                    <a:xfrm>
                      <a:off x="0" y="0"/>
                      <a:ext cx="262064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D6C" w:rsidRPr="00112D6C" w:rsidRDefault="00112D6C" w:rsidP="008E3A63">
      <w:pPr>
        <w:tabs>
          <w:tab w:val="left" w:pos="709"/>
        </w:tabs>
        <w:jc w:val="both"/>
        <w:rPr>
          <w:rFonts w:ascii="Arial" w:hAnsi="Arial" w:cs="Arial"/>
          <w:noProof/>
          <w:sz w:val="22"/>
          <w:szCs w:val="22"/>
        </w:rPr>
      </w:pPr>
      <w:r w:rsidRPr="00112D6C">
        <w:rPr>
          <w:rFonts w:ascii="Arial" w:hAnsi="Arial" w:cs="Arial"/>
          <w:sz w:val="22"/>
          <w:szCs w:val="22"/>
        </w:rPr>
        <w:t xml:space="preserve">  Στιγμιότυπα από την εκδήλωση 30-11-2016</w:t>
      </w:r>
    </w:p>
    <w:p w:rsidR="008E3A63" w:rsidRDefault="008E3A63" w:rsidP="00112D6C">
      <w:pPr>
        <w:jc w:val="both"/>
        <w:rPr>
          <w:rFonts w:ascii="Arial" w:hAnsi="Arial" w:cs="Arial"/>
        </w:rPr>
      </w:pPr>
    </w:p>
    <w:p w:rsidR="00112D6C" w:rsidRPr="00112D6C" w:rsidRDefault="00FB3A10" w:rsidP="00112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12D6C" w:rsidRPr="00112D6C">
        <w:rPr>
          <w:rFonts w:ascii="Arial" w:hAnsi="Arial" w:cs="Arial"/>
        </w:rPr>
        <w:t xml:space="preserve">Κατά τη διάρκεια των τελευταίων τεσσάρων χρόνων, τα προγράμματα της Ελληνικής Πρωτοβουλίας έχουν ωφελήσει, μεταξύ άλλων, χιλιάδες ανθρώπους με περισσότερα από 2 εκατομμύρια γεύματα, περίπου 10.000 παιδιά με εμβολιασμούς, ενώ έχουν εξασφαλίσει πρόσβαση σε ιατρικές και οδοντιατρικές υπηρεσίες για 13.000 συνανθρώπους μας. Επιπλέον, το ποσό των $4,250,000 έχει προσφερθεί σε 14 νεοφυείς επιχειρήσεις μέσω του Ελληνικού Βραβείου Επιχειρηματικότητας, 233 θέσεις αμειβόμενης πρακτικής άσκησης έχουν προσφερθεί μέσω του προγράμματος </w:t>
      </w:r>
      <w:proofErr w:type="spellStart"/>
      <w:r w:rsidR="00112D6C" w:rsidRPr="00112D6C">
        <w:rPr>
          <w:rFonts w:ascii="Arial" w:hAnsi="Arial" w:cs="Arial"/>
        </w:rPr>
        <w:t>ReGeneration</w:t>
      </w:r>
      <w:proofErr w:type="spellEnd"/>
      <w:r w:rsidR="00112D6C" w:rsidRPr="00112D6C">
        <w:rPr>
          <w:rFonts w:ascii="Arial" w:hAnsi="Arial" w:cs="Arial"/>
        </w:rPr>
        <w:t xml:space="preserve">, περισσότερες από 400 επιχειρηματικές ιδέες έχουν δεχθεί καθοδήγηση και </w:t>
      </w:r>
      <w:proofErr w:type="spellStart"/>
      <w:r w:rsidR="00112D6C" w:rsidRPr="00112D6C">
        <w:rPr>
          <w:rFonts w:ascii="Arial" w:hAnsi="Arial" w:cs="Arial"/>
        </w:rPr>
        <w:t>mentoring</w:t>
      </w:r>
      <w:proofErr w:type="spellEnd"/>
      <w:r w:rsidR="00112D6C" w:rsidRPr="00112D6C">
        <w:rPr>
          <w:rFonts w:ascii="Arial" w:hAnsi="Arial" w:cs="Arial"/>
        </w:rPr>
        <w:t xml:space="preserve"> μέσω του </w:t>
      </w:r>
      <w:r w:rsidR="00112D6C" w:rsidRPr="00112D6C">
        <w:rPr>
          <w:rFonts w:ascii="Arial" w:hAnsi="Arial" w:cs="Arial"/>
        </w:rPr>
        <w:lastRenderedPageBreak/>
        <w:t xml:space="preserve">προγράμματος </w:t>
      </w:r>
      <w:proofErr w:type="spellStart"/>
      <w:r w:rsidR="00112D6C" w:rsidRPr="00112D6C">
        <w:rPr>
          <w:rFonts w:ascii="Arial" w:hAnsi="Arial" w:cs="Arial"/>
        </w:rPr>
        <w:t>VentureGarden</w:t>
      </w:r>
      <w:proofErr w:type="spellEnd"/>
      <w:r w:rsidR="00112D6C" w:rsidRPr="00112D6C">
        <w:rPr>
          <w:rFonts w:ascii="Arial" w:hAnsi="Arial" w:cs="Arial"/>
        </w:rPr>
        <w:t>, ενώ σημαντικός αριθμός ταλαντούχων νέων είχαν την ευκαιρία να συμμετέχουν σε προγράμματα πρακτικής άσκησης σε επιχειρήσεις στις Η.Π.Α και την Αυστραλία.</w:t>
      </w: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  <w:noProof/>
        </w:rPr>
      </w:pPr>
    </w:p>
    <w:p w:rsidR="00112D6C" w:rsidRDefault="00112D6C" w:rsidP="00FB56F3">
      <w:pPr>
        <w:tabs>
          <w:tab w:val="left" w:pos="709"/>
        </w:tabs>
        <w:jc w:val="center"/>
        <w:rPr>
          <w:rFonts w:ascii="Arial" w:hAnsi="Arial" w:cs="Arial"/>
        </w:rPr>
      </w:pPr>
      <w:r w:rsidRPr="00112D6C">
        <w:rPr>
          <w:rFonts w:ascii="Arial" w:hAnsi="Arial" w:cs="Arial"/>
          <w:noProof/>
        </w:rPr>
        <w:drawing>
          <wp:inline distT="0" distB="0" distL="0" distR="0">
            <wp:extent cx="4800600" cy="2994660"/>
            <wp:effectExtent l="0" t="0" r="0" b="0"/>
            <wp:docPr id="6" name="Εικόνα 6" descr="Y:\Vouli-Έγγραφα\ΦΩΤΟΓΡΑΦΙΕΣ\2016-11-30 Βραβεία Κούρος 2016\sample A_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Vouli-Έγγραφα\ΦΩΤΟΓΡΑΦΙΕΣ\2016-11-30 Βραβεία Κούρος 2016\sample A_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7" t="13759" r="5168" b="3052"/>
                    <a:stretch/>
                  </pic:blipFill>
                  <pic:spPr bwMode="auto">
                    <a:xfrm>
                      <a:off x="0" y="0"/>
                      <a:ext cx="4800883" cy="299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FB56F3" w:rsidP="00FB56F3">
      <w:pPr>
        <w:tabs>
          <w:tab w:val="left" w:pos="709"/>
        </w:tabs>
        <w:jc w:val="center"/>
        <w:rPr>
          <w:rFonts w:ascii="Arial" w:hAnsi="Arial" w:cs="Arial"/>
        </w:rPr>
      </w:pPr>
      <w:r w:rsidRPr="00112D6C">
        <w:rPr>
          <w:rFonts w:ascii="Arial" w:hAnsi="Arial" w:cs="Arial"/>
          <w:sz w:val="22"/>
          <w:szCs w:val="22"/>
        </w:rPr>
        <w:t>Στιγμι</w:t>
      </w:r>
      <w:r>
        <w:rPr>
          <w:rFonts w:ascii="Arial" w:hAnsi="Arial" w:cs="Arial"/>
          <w:sz w:val="22"/>
          <w:szCs w:val="22"/>
        </w:rPr>
        <w:t>ότυπο</w:t>
      </w:r>
      <w:r w:rsidRPr="00112D6C">
        <w:rPr>
          <w:rFonts w:ascii="Arial" w:hAnsi="Arial" w:cs="Arial"/>
          <w:sz w:val="22"/>
          <w:szCs w:val="22"/>
        </w:rPr>
        <w:t xml:space="preserve"> από την εκδήλωση</w:t>
      </w:r>
      <w:r>
        <w:rPr>
          <w:rFonts w:ascii="Arial" w:hAnsi="Arial" w:cs="Arial"/>
          <w:sz w:val="22"/>
          <w:szCs w:val="22"/>
        </w:rPr>
        <w:t xml:space="preserve"> με όλους του βραβευθέντες</w:t>
      </w:r>
      <w:r w:rsidRPr="00112D6C">
        <w:rPr>
          <w:rFonts w:ascii="Arial" w:hAnsi="Arial" w:cs="Arial"/>
          <w:sz w:val="22"/>
          <w:szCs w:val="22"/>
        </w:rPr>
        <w:t xml:space="preserve"> 30-11-2016</w:t>
      </w:r>
      <w:r>
        <w:rPr>
          <w:rFonts w:ascii="Arial" w:hAnsi="Arial" w:cs="Arial"/>
          <w:sz w:val="22"/>
          <w:szCs w:val="22"/>
        </w:rPr>
        <w:t>.</w:t>
      </w: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112D6C" w:rsidRDefault="00112D6C" w:rsidP="008E3A63">
      <w:pPr>
        <w:tabs>
          <w:tab w:val="left" w:pos="709"/>
        </w:tabs>
        <w:jc w:val="both"/>
        <w:rPr>
          <w:rFonts w:ascii="Arial" w:hAnsi="Arial" w:cs="Arial"/>
        </w:rPr>
      </w:pPr>
    </w:p>
    <w:p w:rsidR="008E3A63" w:rsidRPr="008E3A63" w:rsidRDefault="008E3A63" w:rsidP="008E3A63">
      <w:pPr>
        <w:tabs>
          <w:tab w:val="left" w:pos="709"/>
        </w:tabs>
        <w:rPr>
          <w:rFonts w:ascii="Arial" w:hAnsi="Arial" w:cs="Arial"/>
        </w:rPr>
      </w:pPr>
    </w:p>
    <w:p w:rsidR="0017087A" w:rsidRPr="003C5B93" w:rsidRDefault="0017087A" w:rsidP="0017087A"/>
    <w:p w:rsidR="0017087A" w:rsidRPr="003C5B93" w:rsidRDefault="0017087A" w:rsidP="0017087A"/>
    <w:p w:rsidR="0017087A" w:rsidRPr="003C5B93" w:rsidRDefault="0017087A" w:rsidP="0017087A"/>
    <w:p w:rsidR="0017087A" w:rsidRDefault="0017087A" w:rsidP="0017087A"/>
    <w:p w:rsidR="0017087A" w:rsidRPr="003C5B93" w:rsidRDefault="0017087A" w:rsidP="0017087A">
      <w:pPr>
        <w:tabs>
          <w:tab w:val="left" w:pos="1392"/>
        </w:tabs>
      </w:pPr>
      <w:r>
        <w:tab/>
      </w:r>
    </w:p>
    <w:p w:rsidR="0017087A" w:rsidRPr="00520262" w:rsidRDefault="0017087A" w:rsidP="00520262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17087A" w:rsidRPr="00520262" w:rsidSect="00D70F55">
      <w:footerReference w:type="default" r:id="rId10"/>
      <w:headerReference w:type="first" r:id="rId11"/>
      <w:footerReference w:type="first" r:id="rId12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18" w:rsidRDefault="00AE3E18">
      <w:r>
        <w:separator/>
      </w:r>
    </w:p>
  </w:endnote>
  <w:endnote w:type="continuationSeparator" w:id="0">
    <w:p w:rsidR="00AE3E18" w:rsidRDefault="00AE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D35901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18" w:rsidRDefault="00AE3E18">
      <w:r>
        <w:separator/>
      </w:r>
    </w:p>
  </w:footnote>
  <w:footnote w:type="continuationSeparator" w:id="0">
    <w:p w:rsidR="00AE3E18" w:rsidRDefault="00AE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1" name="Εικόνα 1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2D6C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7087A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3A63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53B2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C684B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E3E18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3B93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203F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35901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876CB"/>
    <w:rsid w:val="00F91D45"/>
    <w:rsid w:val="00FB3A10"/>
    <w:rsid w:val="00FB56F3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2016-12-20T12:00:00Z</cp:lastPrinted>
  <dcterms:created xsi:type="dcterms:W3CDTF">2016-12-20T12:02:00Z</dcterms:created>
  <dcterms:modified xsi:type="dcterms:W3CDTF">2016-12-20T12:02:00Z</dcterms:modified>
</cp:coreProperties>
</file>