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5217DB">
        <w:rPr>
          <w:rFonts w:ascii="Arial" w:hAnsi="Arial" w:cs="Arial"/>
          <w:b/>
          <w:i/>
        </w:rPr>
        <w:t xml:space="preserve"> 29 Δεκεμβρίου</w:t>
      </w:r>
      <w:r w:rsidR="000B3C7E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0B3C7E" w:rsidRPr="00D41871" w:rsidRDefault="000B3C7E" w:rsidP="00375C08">
      <w:pPr>
        <w:pStyle w:val="20"/>
        <w:ind w:firstLine="0"/>
        <w:jc w:val="left"/>
        <w:rPr>
          <w:rFonts w:ascii="Arial" w:hAnsi="Arial" w:cs="Arial"/>
          <w:b/>
          <w:szCs w:val="32"/>
          <w:u w:val="single"/>
        </w:rPr>
      </w:pPr>
    </w:p>
    <w:p w:rsidR="00D41871" w:rsidRDefault="005217DB" w:rsidP="00D41871">
      <w:pPr>
        <w:pStyle w:val="20"/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ΑΠΟ ΤΟΝ ΠΡΟΓΡΑΜΜΑΤΙΣΜΟ ΣΤΗΝ ΠΡΑΞΗ</w:t>
      </w:r>
    </w:p>
    <w:p w:rsidR="005217DB" w:rsidRDefault="005217DB" w:rsidP="00D41871">
      <w:pPr>
        <w:pStyle w:val="20"/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Η ΕΠΕΚΤΑΣΗ ΤΟΥ ΦΥΣΙΚΟΥ ΑΕΡΙΟΥ ΣΤΗΝ ΘΕΣΣΑΛΙΑ </w:t>
      </w:r>
    </w:p>
    <w:p w:rsidR="005217DB" w:rsidRDefault="005217DB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</w:p>
    <w:p w:rsidR="00D41871" w:rsidRPr="00D41871" w:rsidRDefault="005217DB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Δηλώσεις </w:t>
      </w:r>
      <w:r w:rsidR="00D41871" w:rsidRPr="00D41871">
        <w:rPr>
          <w:rFonts w:ascii="Arial" w:hAnsi="Arial" w:cs="Arial"/>
          <w:b/>
          <w:i/>
          <w:sz w:val="24"/>
        </w:rPr>
        <w:t>του Δημήτρη Σιούφα</w:t>
      </w:r>
    </w:p>
    <w:p w:rsidR="00D41871" w:rsidRPr="00D41871" w:rsidRDefault="00D41871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πρώην Προέδρου της Βουλής των Ελλήνων</w:t>
      </w:r>
    </w:p>
    <w:p w:rsidR="005217DB" w:rsidRDefault="005217DB" w:rsidP="005217DB"/>
    <w:p w:rsidR="00F7291E" w:rsidRDefault="005217DB" w:rsidP="004B12EF">
      <w:pPr>
        <w:spacing w:after="24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πρόσφατες ανακοινώσεις του κ. </w:t>
      </w:r>
      <w:r>
        <w:rPr>
          <w:rFonts w:ascii="Arial" w:hAnsi="Arial" w:cs="Arial"/>
          <w:lang w:val="en-US"/>
        </w:rPr>
        <w:t>Federico</w:t>
      </w:r>
      <w:r w:rsidRPr="005217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Regola</w:t>
      </w:r>
      <w:proofErr w:type="spellEnd"/>
      <w:r w:rsidRPr="005217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του Λεωνίδα </w:t>
      </w:r>
      <w:proofErr w:type="spellStart"/>
      <w:r>
        <w:rPr>
          <w:rFonts w:ascii="Arial" w:hAnsi="Arial" w:cs="Arial"/>
        </w:rPr>
        <w:t>Μπακούρα</w:t>
      </w:r>
      <w:proofErr w:type="spellEnd"/>
      <w:r>
        <w:rPr>
          <w:rFonts w:ascii="Arial" w:hAnsi="Arial" w:cs="Arial"/>
        </w:rPr>
        <w:t xml:space="preserve"> της </w:t>
      </w:r>
      <w:r w:rsidR="004D3619">
        <w:rPr>
          <w:rFonts w:ascii="Arial" w:hAnsi="Arial" w:cs="Arial"/>
        </w:rPr>
        <w:t xml:space="preserve">ΕΠΑ Θεσσαλίας - </w:t>
      </w:r>
      <w:r>
        <w:rPr>
          <w:rFonts w:ascii="Arial" w:hAnsi="Arial" w:cs="Arial"/>
        </w:rPr>
        <w:t>Θεσσαλονίκης, για την πραγματοποίηση των έργων επέκτασης του δικτύου φυσικού αερίου στην Θεσσαλία, στη συνέχεια των ανακοινώσεων του προγραμματισμού του Ιουλίου, προκαλεί ιδιαίτερη ικανοποίηση για τους πολίτες και τις επιχειρήσεις. Για</w:t>
      </w:r>
      <w:r w:rsidR="00C26607">
        <w:rPr>
          <w:rFonts w:ascii="Arial" w:hAnsi="Arial" w:cs="Arial"/>
        </w:rPr>
        <w:t>τί</w:t>
      </w:r>
      <w:r>
        <w:rPr>
          <w:rFonts w:ascii="Arial" w:hAnsi="Arial" w:cs="Arial"/>
        </w:rPr>
        <w:t xml:space="preserve"> η χρήση φυσικού αερίο</w:t>
      </w:r>
      <w:r w:rsidR="00C26607">
        <w:rPr>
          <w:rFonts w:ascii="Arial" w:hAnsi="Arial" w:cs="Arial"/>
        </w:rPr>
        <w:t>υ</w:t>
      </w:r>
      <w:r>
        <w:rPr>
          <w:rFonts w:ascii="Arial" w:hAnsi="Arial" w:cs="Arial"/>
        </w:rPr>
        <w:t xml:space="preserve"> είναι πολύ φτηνότερη, δεν επιβαρύνει το περιβάλλον, προσφέρει θέρμανση και ζεστό νερό, και δίνει δουλειά σε εκατοντάδες επαγγελματίες για εγκατάσταση και συντήρηση.</w:t>
      </w:r>
    </w:p>
    <w:p w:rsidR="005217DB" w:rsidRDefault="005217DB" w:rsidP="004B12EF">
      <w:pPr>
        <w:spacing w:after="24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Αισθάνομαι για μια ακόμα φορά</w:t>
      </w:r>
      <w:r w:rsidR="00C266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και ο ίδιος για την απόφαση μου και την χρηματοδότηση του μεγαλύτερου </w:t>
      </w:r>
      <w:r w:rsidR="00D12EA4">
        <w:rPr>
          <w:rFonts w:ascii="Arial" w:hAnsi="Arial" w:cs="Arial"/>
        </w:rPr>
        <w:t>αναπτ</w:t>
      </w:r>
      <w:r>
        <w:rPr>
          <w:rFonts w:ascii="Arial" w:hAnsi="Arial" w:cs="Arial"/>
        </w:rPr>
        <w:t xml:space="preserve">υξιακού προγράμματος που έφερα στην Θεσσαλία </w:t>
      </w:r>
      <w:r w:rsidR="00C26607">
        <w:rPr>
          <w:rFonts w:ascii="Arial" w:hAnsi="Arial" w:cs="Arial"/>
        </w:rPr>
        <w:t xml:space="preserve">και έγινε πραγματικότητα </w:t>
      </w:r>
      <w:r>
        <w:rPr>
          <w:rFonts w:ascii="Arial" w:hAnsi="Arial" w:cs="Arial"/>
        </w:rPr>
        <w:t>ως Υπουργός Ανάπτυξης</w:t>
      </w:r>
      <w:r w:rsidR="00AD44C9">
        <w:rPr>
          <w:rFonts w:ascii="Arial" w:hAnsi="Arial" w:cs="Arial"/>
        </w:rPr>
        <w:t>, ύψ</w:t>
      </w:r>
      <w:r>
        <w:rPr>
          <w:rFonts w:ascii="Arial" w:hAnsi="Arial" w:cs="Arial"/>
        </w:rPr>
        <w:t>ους 53 εκατ. ευρώ.</w:t>
      </w:r>
      <w:r w:rsidR="00AD44C9">
        <w:rPr>
          <w:rFonts w:ascii="Arial" w:hAnsi="Arial" w:cs="Arial"/>
        </w:rPr>
        <w:t xml:space="preserve"> Οι υποδομές αυτού του προγράμματος συνεχίζουν να αξιοποιούνται στην</w:t>
      </w:r>
      <w:r w:rsidR="004B12EF">
        <w:rPr>
          <w:rFonts w:ascii="Arial" w:hAnsi="Arial" w:cs="Arial"/>
        </w:rPr>
        <w:t xml:space="preserve"> Δυτική Θεσσαλία, και θα συνεχίσ</w:t>
      </w:r>
      <w:r w:rsidR="00AD44C9">
        <w:rPr>
          <w:rFonts w:ascii="Arial" w:hAnsi="Arial" w:cs="Arial"/>
        </w:rPr>
        <w:t>ουν για πολλά – πολλά χρόνια.</w:t>
      </w:r>
    </w:p>
    <w:p w:rsidR="00D12EA4" w:rsidRDefault="00D12EA4" w:rsidP="004B12EF">
      <w:pPr>
        <w:spacing w:after="24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 τις ανακοινώσεις αυτές, </w:t>
      </w:r>
      <w:r w:rsidR="00506B39">
        <w:rPr>
          <w:rFonts w:ascii="Arial" w:hAnsi="Arial" w:cs="Arial"/>
        </w:rPr>
        <w:t xml:space="preserve">τα επόμενα χρόνια, </w:t>
      </w:r>
      <w:r>
        <w:rPr>
          <w:rFonts w:ascii="Arial" w:hAnsi="Arial" w:cs="Arial"/>
        </w:rPr>
        <w:t xml:space="preserve">το δίκτυο </w:t>
      </w:r>
      <w:r w:rsidR="001B529C">
        <w:rPr>
          <w:rFonts w:ascii="Arial" w:hAnsi="Arial" w:cs="Arial"/>
        </w:rPr>
        <w:t xml:space="preserve">των </w:t>
      </w:r>
      <w:r>
        <w:rPr>
          <w:rFonts w:ascii="Arial" w:hAnsi="Arial" w:cs="Arial"/>
        </w:rPr>
        <w:t xml:space="preserve">181 χιλιομέτρων θα επεκταθεί στο </w:t>
      </w:r>
      <w:proofErr w:type="spellStart"/>
      <w:r>
        <w:rPr>
          <w:rFonts w:ascii="Arial" w:hAnsi="Arial" w:cs="Arial"/>
        </w:rPr>
        <w:t>Μουζάκι</w:t>
      </w:r>
      <w:proofErr w:type="spellEnd"/>
      <w:r>
        <w:rPr>
          <w:rFonts w:ascii="Arial" w:hAnsi="Arial" w:cs="Arial"/>
        </w:rPr>
        <w:t>, τον Παλαμά και τις Σοφάδες του Νομού Καρδίτσας</w:t>
      </w:r>
      <w:r w:rsidR="00C266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την Καλαμπάκα Τρικάλων, τον Τύρναβο, την Ελασσόνα</w:t>
      </w:r>
      <w:r w:rsidR="00C266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D44C9">
        <w:rPr>
          <w:rFonts w:ascii="Arial" w:hAnsi="Arial" w:cs="Arial"/>
        </w:rPr>
        <w:t>την Αγιά,</w:t>
      </w:r>
      <w:r w:rsidR="00C26607">
        <w:rPr>
          <w:rFonts w:ascii="Arial" w:hAnsi="Arial" w:cs="Arial"/>
        </w:rPr>
        <w:t xml:space="preserve"> τον Δήμο Τεμπών</w:t>
      </w:r>
      <w:r w:rsidR="00AD44C9">
        <w:rPr>
          <w:rFonts w:ascii="Arial" w:hAnsi="Arial" w:cs="Arial"/>
        </w:rPr>
        <w:t xml:space="preserve">, και </w:t>
      </w:r>
      <w:proofErr w:type="spellStart"/>
      <w:r>
        <w:rPr>
          <w:rFonts w:ascii="Arial" w:hAnsi="Arial" w:cs="Arial"/>
        </w:rPr>
        <w:t>Φαλάνης</w:t>
      </w:r>
      <w:proofErr w:type="spellEnd"/>
      <w:r>
        <w:rPr>
          <w:rFonts w:ascii="Arial" w:hAnsi="Arial" w:cs="Arial"/>
        </w:rPr>
        <w:t xml:space="preserve"> του Νομού Λαρίσης και Νέας Αγχιάλου του Νομού Μαγνησίας.</w:t>
      </w:r>
    </w:p>
    <w:p w:rsidR="00C72DFE" w:rsidRPr="005217DB" w:rsidRDefault="00C72DFE" w:rsidP="004B12EF">
      <w:pPr>
        <w:spacing w:after="24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Επαναλαμβάνω και με αυτή την αφορμή ότι η πραγματοποίηση του έργου επιβάλλει στενή συνεργασία με του</w:t>
      </w:r>
      <w:r w:rsidR="00C26607">
        <w:rPr>
          <w:rFonts w:ascii="Arial" w:hAnsi="Arial" w:cs="Arial"/>
        </w:rPr>
        <w:t>ς</w:t>
      </w:r>
      <w:r>
        <w:rPr>
          <w:rFonts w:ascii="Arial" w:hAnsi="Arial" w:cs="Arial"/>
        </w:rPr>
        <w:t xml:space="preserve"> Περιφερειάρχες Θεσσαλίας αιρ</w:t>
      </w:r>
      <w:r w:rsidR="00C26607">
        <w:rPr>
          <w:rFonts w:ascii="Arial" w:hAnsi="Arial" w:cs="Arial"/>
        </w:rPr>
        <w:t>ε</w:t>
      </w:r>
      <w:r w:rsidR="00AD44C9">
        <w:rPr>
          <w:rFonts w:ascii="Arial" w:hAnsi="Arial" w:cs="Arial"/>
        </w:rPr>
        <w:t>τ</w:t>
      </w:r>
      <w:r w:rsidR="00C26607">
        <w:rPr>
          <w:rFonts w:ascii="Arial" w:hAnsi="Arial" w:cs="Arial"/>
        </w:rPr>
        <w:t xml:space="preserve">ούς </w:t>
      </w:r>
      <w:r>
        <w:rPr>
          <w:rFonts w:ascii="Arial" w:hAnsi="Arial" w:cs="Arial"/>
        </w:rPr>
        <w:t>και κρατικ</w:t>
      </w:r>
      <w:r w:rsidR="00C26607">
        <w:rPr>
          <w:rFonts w:ascii="Arial" w:hAnsi="Arial" w:cs="Arial"/>
        </w:rPr>
        <w:t>ούς</w:t>
      </w:r>
      <w:r w:rsidR="00AD44C9">
        <w:rPr>
          <w:rFonts w:ascii="Arial" w:hAnsi="Arial" w:cs="Arial"/>
        </w:rPr>
        <w:t xml:space="preserve">, τους </w:t>
      </w:r>
      <w:proofErr w:type="spellStart"/>
      <w:r w:rsidR="00C26607">
        <w:rPr>
          <w:rFonts w:ascii="Arial" w:hAnsi="Arial" w:cs="Arial"/>
        </w:rPr>
        <w:t>Αντιπεριφερειάρχες</w:t>
      </w:r>
      <w:proofErr w:type="spellEnd"/>
      <w:r w:rsidR="00C26607">
        <w:rPr>
          <w:rFonts w:ascii="Arial" w:hAnsi="Arial" w:cs="Arial"/>
        </w:rPr>
        <w:t xml:space="preserve"> των Νομών της Θεσσαλίας, και τους Δημάρχους των πιο πάνω πόλεων και βεβαίως την ενδεχόμενη συμπλήρωση των σχεδίων της ΕΠΑ και με άλλες πόλεις. </w:t>
      </w:r>
    </w:p>
    <w:sectPr w:rsidR="00C72DFE" w:rsidRPr="005217DB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13" w:rsidRDefault="00924D13">
      <w:r>
        <w:separator/>
      </w:r>
    </w:p>
  </w:endnote>
  <w:endnote w:type="continuationSeparator" w:id="0">
    <w:p w:rsidR="00924D13" w:rsidRDefault="0092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B22C7D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13" w:rsidRDefault="00924D13">
      <w:r>
        <w:separator/>
      </w:r>
    </w:p>
  </w:footnote>
  <w:footnote w:type="continuationSeparator" w:id="0">
    <w:p w:rsidR="00924D13" w:rsidRDefault="0092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6E01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0937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B529C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34DE7"/>
    <w:rsid w:val="003437EA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0AAE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B12EF"/>
    <w:rsid w:val="004C081F"/>
    <w:rsid w:val="004C128B"/>
    <w:rsid w:val="004C2675"/>
    <w:rsid w:val="004C6518"/>
    <w:rsid w:val="004C6D97"/>
    <w:rsid w:val="004D0867"/>
    <w:rsid w:val="004D0BA2"/>
    <w:rsid w:val="004D2DEB"/>
    <w:rsid w:val="004D3619"/>
    <w:rsid w:val="004D4BF7"/>
    <w:rsid w:val="004D542F"/>
    <w:rsid w:val="004D7F3C"/>
    <w:rsid w:val="004F1273"/>
    <w:rsid w:val="00501E9D"/>
    <w:rsid w:val="00502A1A"/>
    <w:rsid w:val="0050474F"/>
    <w:rsid w:val="0050480D"/>
    <w:rsid w:val="00506B39"/>
    <w:rsid w:val="00513210"/>
    <w:rsid w:val="00514CD0"/>
    <w:rsid w:val="00520262"/>
    <w:rsid w:val="005217DB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51C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4D1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D44C9"/>
    <w:rsid w:val="00AE0987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36FFC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607"/>
    <w:rsid w:val="00C26D89"/>
    <w:rsid w:val="00C30079"/>
    <w:rsid w:val="00C318CD"/>
    <w:rsid w:val="00C400C6"/>
    <w:rsid w:val="00C438AA"/>
    <w:rsid w:val="00C67D9A"/>
    <w:rsid w:val="00C72DFE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C7CE3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2EA4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28E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2016-12-29T10:02:00Z</cp:lastPrinted>
  <dcterms:created xsi:type="dcterms:W3CDTF">2017-01-09T10:21:00Z</dcterms:created>
  <dcterms:modified xsi:type="dcterms:W3CDTF">2017-01-09T10:21:00Z</dcterms:modified>
</cp:coreProperties>
</file>