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21C" w:rsidRPr="0007722A" w:rsidRDefault="0073621C" w:rsidP="006270F1">
      <w:pPr>
        <w:pStyle w:val="a3"/>
        <w:rPr>
          <w:rFonts w:ascii="Arial" w:hAnsi="Arial" w:cs="Arial"/>
          <w:b/>
          <w:sz w:val="24"/>
        </w:rPr>
      </w:pPr>
      <w:bookmarkStart w:id="0" w:name="_GoBack"/>
      <w:bookmarkEnd w:id="0"/>
    </w:p>
    <w:p w:rsidR="00BF4470" w:rsidRPr="00F7291E" w:rsidRDefault="0031752F" w:rsidP="00BF4470">
      <w:pPr>
        <w:jc w:val="right"/>
        <w:rPr>
          <w:rFonts w:ascii="Arial" w:hAnsi="Arial" w:cs="Arial"/>
          <w:b/>
          <w:i/>
        </w:rPr>
      </w:pPr>
      <w:r w:rsidRPr="00097F5D">
        <w:rPr>
          <w:rFonts w:ascii="Arial" w:hAnsi="Arial" w:cs="Arial"/>
          <w:b/>
          <w:i/>
        </w:rPr>
        <w:t xml:space="preserve">Αθήνα, </w:t>
      </w:r>
      <w:r w:rsidR="00375C08">
        <w:rPr>
          <w:rFonts w:ascii="Arial" w:hAnsi="Arial" w:cs="Arial"/>
          <w:b/>
          <w:i/>
        </w:rPr>
        <w:t xml:space="preserve"> 2</w:t>
      </w:r>
      <w:r w:rsidR="00B726F2">
        <w:rPr>
          <w:rFonts w:ascii="Arial" w:hAnsi="Arial" w:cs="Arial"/>
          <w:b/>
          <w:i/>
        </w:rPr>
        <w:t>6</w:t>
      </w:r>
      <w:r w:rsidR="00375C08">
        <w:rPr>
          <w:rFonts w:ascii="Arial" w:hAnsi="Arial" w:cs="Arial"/>
          <w:b/>
          <w:i/>
        </w:rPr>
        <w:t xml:space="preserve"> Μαΐ</w:t>
      </w:r>
      <w:r w:rsidR="000B3C7E">
        <w:rPr>
          <w:rFonts w:ascii="Arial" w:hAnsi="Arial" w:cs="Arial"/>
          <w:b/>
          <w:i/>
        </w:rPr>
        <w:t xml:space="preserve">ου </w:t>
      </w:r>
      <w:r w:rsidR="003F03DB" w:rsidRPr="00097F5D">
        <w:rPr>
          <w:rFonts w:ascii="Arial" w:hAnsi="Arial" w:cs="Arial"/>
          <w:b/>
          <w:i/>
        </w:rPr>
        <w:t>201</w:t>
      </w:r>
      <w:r w:rsidR="002D5B43" w:rsidRPr="00F7291E">
        <w:rPr>
          <w:rFonts w:ascii="Arial" w:hAnsi="Arial" w:cs="Arial"/>
          <w:b/>
          <w:i/>
        </w:rPr>
        <w:t>6</w:t>
      </w:r>
    </w:p>
    <w:p w:rsidR="0073621C" w:rsidRPr="0007722A" w:rsidRDefault="0073621C" w:rsidP="00F7282C">
      <w:pPr>
        <w:pStyle w:val="20"/>
        <w:ind w:firstLine="0"/>
        <w:jc w:val="center"/>
        <w:rPr>
          <w:rFonts w:ascii="Arial" w:hAnsi="Arial" w:cs="Arial"/>
          <w:b/>
          <w:sz w:val="24"/>
          <w:u w:val="single"/>
        </w:rPr>
      </w:pPr>
    </w:p>
    <w:p w:rsidR="006270F1" w:rsidRDefault="00D14F27" w:rsidP="004A0898">
      <w:pPr>
        <w:pStyle w:val="20"/>
        <w:spacing w:before="240"/>
        <w:ind w:firstLine="0"/>
        <w:jc w:val="center"/>
        <w:rPr>
          <w:rFonts w:ascii="Arial" w:hAnsi="Arial" w:cs="Arial"/>
          <w:b/>
          <w:sz w:val="36"/>
          <w:szCs w:val="36"/>
          <w:u w:val="single"/>
        </w:rPr>
      </w:pPr>
      <w:r w:rsidRPr="0007722A">
        <w:rPr>
          <w:rFonts w:ascii="Arial" w:hAnsi="Arial" w:cs="Arial"/>
          <w:b/>
          <w:sz w:val="36"/>
          <w:szCs w:val="36"/>
          <w:u w:val="single"/>
        </w:rPr>
        <w:t>ΔΕΛΤΙΟ ΤΥΠΟΥ</w:t>
      </w:r>
    </w:p>
    <w:p w:rsidR="004A0898" w:rsidRPr="004A0898" w:rsidRDefault="004A0898" w:rsidP="004A0898">
      <w:pPr>
        <w:pStyle w:val="20"/>
        <w:spacing w:before="240"/>
        <w:ind w:firstLine="0"/>
        <w:jc w:val="center"/>
        <w:rPr>
          <w:rFonts w:ascii="Arial" w:hAnsi="Arial" w:cs="Arial"/>
          <w:b/>
          <w:szCs w:val="32"/>
        </w:rPr>
      </w:pPr>
      <w:r w:rsidRPr="004A0898">
        <w:rPr>
          <w:rFonts w:ascii="Arial" w:hAnsi="Arial" w:cs="Arial"/>
          <w:b/>
          <w:szCs w:val="32"/>
        </w:rPr>
        <w:t xml:space="preserve">Η χώρα και η ανάπτυξη χρειάζονται άμεσα </w:t>
      </w:r>
    </w:p>
    <w:p w:rsidR="004A0898" w:rsidRPr="004A0898" w:rsidRDefault="004A0898" w:rsidP="00F7282C">
      <w:pPr>
        <w:pStyle w:val="20"/>
        <w:ind w:firstLine="0"/>
        <w:jc w:val="center"/>
        <w:rPr>
          <w:rFonts w:ascii="Arial" w:hAnsi="Arial" w:cs="Arial"/>
          <w:b/>
          <w:szCs w:val="32"/>
        </w:rPr>
      </w:pPr>
      <w:r>
        <w:rPr>
          <w:rFonts w:ascii="Arial" w:hAnsi="Arial" w:cs="Arial"/>
          <w:b/>
          <w:szCs w:val="32"/>
        </w:rPr>
        <w:t>Ε</w:t>
      </w:r>
      <w:r w:rsidRPr="004A0898">
        <w:rPr>
          <w:rFonts w:ascii="Arial" w:hAnsi="Arial" w:cs="Arial"/>
          <w:b/>
          <w:szCs w:val="32"/>
        </w:rPr>
        <w:t>θνικ</w:t>
      </w:r>
      <w:r>
        <w:rPr>
          <w:rFonts w:ascii="Arial" w:hAnsi="Arial" w:cs="Arial"/>
          <w:b/>
          <w:szCs w:val="32"/>
        </w:rPr>
        <w:t>ό Σ</w:t>
      </w:r>
      <w:r w:rsidRPr="004A0898">
        <w:rPr>
          <w:rFonts w:ascii="Arial" w:hAnsi="Arial" w:cs="Arial"/>
          <w:b/>
          <w:szCs w:val="32"/>
        </w:rPr>
        <w:t>χ</w:t>
      </w:r>
      <w:r>
        <w:rPr>
          <w:rFonts w:ascii="Arial" w:hAnsi="Arial" w:cs="Arial"/>
          <w:b/>
          <w:szCs w:val="32"/>
        </w:rPr>
        <w:t>έδιο Α</w:t>
      </w:r>
      <w:r w:rsidRPr="004A0898">
        <w:rPr>
          <w:rFonts w:ascii="Arial" w:hAnsi="Arial" w:cs="Arial"/>
          <w:b/>
          <w:szCs w:val="32"/>
        </w:rPr>
        <w:t xml:space="preserve">νασυγκρότησης </w:t>
      </w:r>
    </w:p>
    <w:p w:rsidR="004A0898" w:rsidRPr="004A0898" w:rsidRDefault="004A0898" w:rsidP="00F7282C">
      <w:pPr>
        <w:pStyle w:val="20"/>
        <w:ind w:firstLine="0"/>
        <w:jc w:val="center"/>
        <w:rPr>
          <w:rFonts w:ascii="Arial" w:hAnsi="Arial" w:cs="Arial"/>
          <w:b/>
          <w:szCs w:val="32"/>
        </w:rPr>
      </w:pPr>
      <w:r w:rsidRPr="004A0898">
        <w:rPr>
          <w:rFonts w:ascii="Arial" w:hAnsi="Arial" w:cs="Arial"/>
          <w:b/>
          <w:szCs w:val="32"/>
        </w:rPr>
        <w:t>με εθνική συνεννόηση</w:t>
      </w:r>
    </w:p>
    <w:p w:rsidR="000B3C7E" w:rsidRPr="004A0898" w:rsidRDefault="004A0898" w:rsidP="004A0898">
      <w:pPr>
        <w:pStyle w:val="20"/>
        <w:ind w:firstLine="284"/>
        <w:jc w:val="right"/>
        <w:rPr>
          <w:rFonts w:ascii="Arial" w:hAnsi="Arial" w:cs="Arial"/>
          <w:b/>
          <w:i/>
          <w:sz w:val="24"/>
        </w:rPr>
      </w:pPr>
      <w:r w:rsidRPr="004A0898">
        <w:rPr>
          <w:rFonts w:ascii="Arial" w:hAnsi="Arial" w:cs="Arial"/>
          <w:b/>
          <w:i/>
          <w:sz w:val="24"/>
        </w:rPr>
        <w:t>του Δημήτρη Σιούφα</w:t>
      </w:r>
    </w:p>
    <w:p w:rsidR="004A0898" w:rsidRPr="004A0898" w:rsidRDefault="004A0898" w:rsidP="004A0898">
      <w:pPr>
        <w:pStyle w:val="20"/>
        <w:ind w:firstLine="284"/>
        <w:jc w:val="right"/>
        <w:rPr>
          <w:rFonts w:ascii="Arial" w:hAnsi="Arial" w:cs="Arial"/>
          <w:b/>
          <w:i/>
          <w:sz w:val="24"/>
        </w:rPr>
      </w:pPr>
      <w:r w:rsidRPr="004A0898">
        <w:rPr>
          <w:rFonts w:ascii="Arial" w:hAnsi="Arial" w:cs="Arial"/>
          <w:b/>
          <w:i/>
          <w:sz w:val="24"/>
        </w:rPr>
        <w:t>πρώην Προέδρου της Βουλής των Ελλήνων</w:t>
      </w:r>
    </w:p>
    <w:p w:rsidR="004A0898" w:rsidRDefault="004A0898" w:rsidP="00625ACA">
      <w:pPr>
        <w:pStyle w:val="20"/>
        <w:ind w:firstLine="426"/>
        <w:rPr>
          <w:rFonts w:ascii="Arial" w:hAnsi="Arial" w:cs="Arial"/>
          <w:b/>
          <w:sz w:val="24"/>
        </w:rPr>
      </w:pPr>
    </w:p>
    <w:p w:rsidR="00375C08" w:rsidRDefault="007A49FA" w:rsidP="00625ACA">
      <w:pPr>
        <w:pStyle w:val="20"/>
        <w:ind w:firstLine="426"/>
        <w:rPr>
          <w:rFonts w:ascii="Arial" w:hAnsi="Arial" w:cs="Arial"/>
          <w:sz w:val="24"/>
        </w:rPr>
      </w:pPr>
      <w:r w:rsidRPr="00C57B3F">
        <w:rPr>
          <w:rFonts w:ascii="Arial" w:hAnsi="Arial" w:cs="Arial"/>
          <w:b/>
          <w:sz w:val="24"/>
        </w:rPr>
        <w:t>Ο</w:t>
      </w:r>
      <w:r w:rsidR="003B1F66" w:rsidRPr="00C57B3F">
        <w:rPr>
          <w:rFonts w:ascii="Arial" w:hAnsi="Arial" w:cs="Arial"/>
          <w:b/>
          <w:sz w:val="24"/>
        </w:rPr>
        <w:t xml:space="preserve"> πρώην Πρόεδρος τη</w:t>
      </w:r>
      <w:r w:rsidR="0007478D">
        <w:rPr>
          <w:rFonts w:ascii="Arial" w:hAnsi="Arial" w:cs="Arial"/>
          <w:b/>
          <w:sz w:val="24"/>
        </w:rPr>
        <w:t>ς</w:t>
      </w:r>
      <w:r w:rsidR="003B1F66" w:rsidRPr="00C57B3F">
        <w:rPr>
          <w:rFonts w:ascii="Arial" w:hAnsi="Arial" w:cs="Arial"/>
          <w:b/>
          <w:sz w:val="24"/>
        </w:rPr>
        <w:t xml:space="preserve"> Βουλής των Ελλήνων και πρώην Υπουργός Ανάπτυξης, Δημή</w:t>
      </w:r>
      <w:r w:rsidRPr="00C57B3F">
        <w:rPr>
          <w:rFonts w:ascii="Arial" w:hAnsi="Arial" w:cs="Arial"/>
          <w:b/>
          <w:sz w:val="24"/>
        </w:rPr>
        <w:t>τρης Σιούφας</w:t>
      </w:r>
      <w:r w:rsidR="00B16B43">
        <w:rPr>
          <w:rFonts w:ascii="Arial" w:hAnsi="Arial" w:cs="Arial"/>
          <w:sz w:val="24"/>
        </w:rPr>
        <w:t xml:space="preserve"> </w:t>
      </w:r>
      <w:r>
        <w:rPr>
          <w:rFonts w:ascii="Arial" w:hAnsi="Arial" w:cs="Arial"/>
          <w:sz w:val="24"/>
        </w:rPr>
        <w:t>με</w:t>
      </w:r>
      <w:r w:rsidR="00B16B43">
        <w:rPr>
          <w:rFonts w:ascii="Arial" w:hAnsi="Arial" w:cs="Arial"/>
          <w:sz w:val="24"/>
        </w:rPr>
        <w:t xml:space="preserve"> αφορμή τον </w:t>
      </w:r>
      <w:r>
        <w:rPr>
          <w:rFonts w:ascii="Arial" w:hAnsi="Arial" w:cs="Arial"/>
          <w:sz w:val="24"/>
        </w:rPr>
        <w:t>νέο αναπτυξιακό νόμο που έχει θέσει σε διαβούλευση το Υπουργείο Οικονομίας, Ανάπτυξης και Τουρισμού έκανε την παρακάτω δήλωση:</w:t>
      </w:r>
    </w:p>
    <w:p w:rsidR="00B16B43" w:rsidRDefault="00CD5ED3" w:rsidP="00625ACA">
      <w:pPr>
        <w:pStyle w:val="20"/>
        <w:ind w:firstLine="426"/>
        <w:rPr>
          <w:rFonts w:ascii="Arial" w:hAnsi="Arial" w:cs="Arial"/>
          <w:sz w:val="24"/>
        </w:rPr>
      </w:pPr>
      <w:r>
        <w:rPr>
          <w:rFonts w:ascii="Arial" w:hAnsi="Arial" w:cs="Arial"/>
          <w:sz w:val="24"/>
        </w:rPr>
        <w:t>«</w:t>
      </w:r>
      <w:r w:rsidR="00B16B43">
        <w:rPr>
          <w:rFonts w:ascii="Arial" w:hAnsi="Arial" w:cs="Arial"/>
          <w:sz w:val="24"/>
        </w:rPr>
        <w:t xml:space="preserve">Με σοβαρές συνέπειες από την </w:t>
      </w:r>
      <w:r>
        <w:rPr>
          <w:rFonts w:ascii="Arial" w:hAnsi="Arial" w:cs="Arial"/>
          <w:sz w:val="24"/>
        </w:rPr>
        <w:t>σημαντική καθυστέρηση</w:t>
      </w:r>
      <w:r w:rsidR="00ED1FED">
        <w:rPr>
          <w:rFonts w:ascii="Arial" w:hAnsi="Arial" w:cs="Arial"/>
          <w:sz w:val="24"/>
        </w:rPr>
        <w:t>,</w:t>
      </w:r>
      <w:r>
        <w:rPr>
          <w:rFonts w:ascii="Arial" w:hAnsi="Arial" w:cs="Arial"/>
          <w:sz w:val="24"/>
        </w:rPr>
        <w:t xml:space="preserve"> </w:t>
      </w:r>
      <w:r w:rsidR="00B16B43">
        <w:rPr>
          <w:rFonts w:ascii="Arial" w:hAnsi="Arial" w:cs="Arial"/>
          <w:sz w:val="24"/>
        </w:rPr>
        <w:t xml:space="preserve">τέθηκε </w:t>
      </w:r>
      <w:r w:rsidR="0073758B">
        <w:rPr>
          <w:rFonts w:ascii="Arial" w:hAnsi="Arial" w:cs="Arial"/>
          <w:sz w:val="24"/>
        </w:rPr>
        <w:t>δημόσια διαβούλευση το σχέδι</w:t>
      </w:r>
      <w:r w:rsidR="00B16B43">
        <w:rPr>
          <w:rFonts w:ascii="Arial" w:hAnsi="Arial" w:cs="Arial"/>
          <w:sz w:val="24"/>
        </w:rPr>
        <w:t>ο</w:t>
      </w:r>
      <w:r w:rsidR="0073758B">
        <w:rPr>
          <w:rFonts w:ascii="Arial" w:hAnsi="Arial" w:cs="Arial"/>
          <w:sz w:val="24"/>
        </w:rPr>
        <w:t xml:space="preserve"> για το νέο αναπτυξιακό – επενδυτικό νόμο.</w:t>
      </w:r>
      <w:r w:rsidR="00B16B43">
        <w:rPr>
          <w:rFonts w:ascii="Arial" w:hAnsi="Arial" w:cs="Arial"/>
          <w:sz w:val="24"/>
        </w:rPr>
        <w:t xml:space="preserve"> Η χώρα στερείται</w:t>
      </w:r>
      <w:r w:rsidR="00CD3375">
        <w:rPr>
          <w:rFonts w:ascii="Arial" w:hAnsi="Arial" w:cs="Arial"/>
          <w:sz w:val="24"/>
        </w:rPr>
        <w:t xml:space="preserve"> ουσιαστικά </w:t>
      </w:r>
      <w:r w:rsidR="00B16B43">
        <w:rPr>
          <w:rFonts w:ascii="Arial" w:hAnsi="Arial" w:cs="Arial"/>
          <w:sz w:val="24"/>
        </w:rPr>
        <w:t>ρωμαλέου αναπτυξιακού Νόμου από την αρχή της κρίσης το 2010.</w:t>
      </w:r>
      <w:r w:rsidR="0073758B">
        <w:rPr>
          <w:rFonts w:ascii="Arial" w:hAnsi="Arial" w:cs="Arial"/>
          <w:sz w:val="24"/>
        </w:rPr>
        <w:t xml:space="preserve"> </w:t>
      </w:r>
    </w:p>
    <w:p w:rsidR="00B264F5" w:rsidRDefault="00AC7B6A" w:rsidP="00625ACA">
      <w:pPr>
        <w:pStyle w:val="20"/>
        <w:ind w:firstLine="426"/>
        <w:rPr>
          <w:rFonts w:ascii="Arial" w:hAnsi="Arial" w:cs="Arial"/>
          <w:sz w:val="24"/>
        </w:rPr>
      </w:pPr>
      <w:r>
        <w:rPr>
          <w:rFonts w:ascii="Arial" w:hAnsi="Arial" w:cs="Arial"/>
          <w:sz w:val="24"/>
        </w:rPr>
        <w:t xml:space="preserve">Η </w:t>
      </w:r>
      <w:r w:rsidR="00B264F5">
        <w:rPr>
          <w:rFonts w:ascii="Arial" w:hAnsi="Arial" w:cs="Arial"/>
          <w:sz w:val="24"/>
        </w:rPr>
        <w:t>χώρα δεν μπορεί να πα</w:t>
      </w:r>
      <w:r w:rsidR="00CD3375">
        <w:rPr>
          <w:rFonts w:ascii="Arial" w:hAnsi="Arial" w:cs="Arial"/>
          <w:sz w:val="24"/>
        </w:rPr>
        <w:t xml:space="preserve">ραμένει από το 2014 δίχως κατεύθυνση </w:t>
      </w:r>
      <w:r w:rsidR="00B264F5">
        <w:rPr>
          <w:rFonts w:ascii="Arial" w:hAnsi="Arial" w:cs="Arial"/>
          <w:sz w:val="24"/>
        </w:rPr>
        <w:t xml:space="preserve"> αναπτυξιακής πολιτικής και εργαλεία στήριξης των ιδιωτικών επενδύσεων.</w:t>
      </w:r>
    </w:p>
    <w:p w:rsidR="00334541" w:rsidRDefault="00334541" w:rsidP="00625ACA">
      <w:pPr>
        <w:pStyle w:val="20"/>
        <w:ind w:firstLine="426"/>
        <w:rPr>
          <w:rFonts w:ascii="Arial" w:hAnsi="Arial" w:cs="Arial"/>
          <w:sz w:val="24"/>
        </w:rPr>
      </w:pPr>
      <w:r>
        <w:rPr>
          <w:rFonts w:ascii="Arial" w:hAnsi="Arial" w:cs="Arial"/>
          <w:sz w:val="24"/>
        </w:rPr>
        <w:t>Υπενθυμίζω ότι μία από τις πρώτες προτεραιότητες της κυβέρνησης της Νέας Δημοκρατίας, της περιόδου 2004-2009,  ήταν η κατάρτιση και υλοποίηση ενός αποτελεσματικού αναπτυξιακού-επενδυτικού νόμου.</w:t>
      </w:r>
    </w:p>
    <w:p w:rsidR="00334541" w:rsidRDefault="00334541" w:rsidP="00625ACA">
      <w:pPr>
        <w:pStyle w:val="20"/>
        <w:ind w:firstLine="426"/>
        <w:rPr>
          <w:rFonts w:ascii="Arial" w:hAnsi="Arial" w:cs="Arial"/>
          <w:sz w:val="24"/>
        </w:rPr>
      </w:pPr>
      <w:r>
        <w:rPr>
          <w:rFonts w:ascii="Arial" w:hAnsi="Arial" w:cs="Arial"/>
          <w:sz w:val="24"/>
        </w:rPr>
        <w:t>Ο νόμος 3299/2004 που καταρτίστηκε σε συνεργασία των Υπουργείων Οικονομίας και Οικονομικών και Ανάπτυξης, αποτέλεσε βασικό εργαλείο για τη διατήρηση των υψηλών ρυθμών ανάπτυξης στην μεταολυμπιακή περίοδο (2004-2007) και την περαιτέρω μείωση της ανεργίας σε ιστορικά χαμηλά επίπεδα των τελευταίων δεκαετιών.</w:t>
      </w:r>
    </w:p>
    <w:p w:rsidR="00275015" w:rsidRDefault="00334541" w:rsidP="00625ACA">
      <w:pPr>
        <w:pStyle w:val="20"/>
        <w:ind w:firstLine="426"/>
        <w:rPr>
          <w:rFonts w:ascii="Arial" w:hAnsi="Arial" w:cs="Arial"/>
          <w:sz w:val="24"/>
        </w:rPr>
      </w:pPr>
      <w:r>
        <w:rPr>
          <w:rFonts w:ascii="Arial" w:hAnsi="Arial" w:cs="Arial"/>
          <w:sz w:val="24"/>
        </w:rPr>
        <w:t xml:space="preserve">Υπενθυμίζω ότι στο ν. 3299 εντάχθηκαν 10.459 επενδύσεις, καταβλήθηκαν ενισχύσεις 9,2 δις ευρώ και δημιουργήθηκαν περίπου 40.000 θέσεις εργασίας. Επιδόσεις πολλαπλάσιες σε σχέση και με το προγενέστερο (ν. 2601/98) και με το μεταγενέστερο νομοθετικό </w:t>
      </w:r>
      <w:r w:rsidR="00AA1BBE">
        <w:rPr>
          <w:rFonts w:ascii="Arial" w:hAnsi="Arial" w:cs="Arial"/>
          <w:sz w:val="24"/>
        </w:rPr>
        <w:t>πλαίσιο (ν.3908/2011)</w:t>
      </w:r>
      <w:r w:rsidR="00275015">
        <w:rPr>
          <w:rFonts w:ascii="Arial" w:hAnsi="Arial" w:cs="Arial"/>
          <w:sz w:val="24"/>
        </w:rPr>
        <w:t xml:space="preserve">. </w:t>
      </w:r>
    </w:p>
    <w:p w:rsidR="00334541" w:rsidRDefault="00275015" w:rsidP="00625ACA">
      <w:pPr>
        <w:pStyle w:val="20"/>
        <w:ind w:firstLine="426"/>
        <w:rPr>
          <w:rFonts w:ascii="Arial" w:hAnsi="Arial" w:cs="Arial"/>
          <w:sz w:val="24"/>
        </w:rPr>
      </w:pPr>
      <w:r>
        <w:rPr>
          <w:rFonts w:ascii="Arial" w:hAnsi="Arial" w:cs="Arial"/>
          <w:sz w:val="24"/>
        </w:rPr>
        <w:t xml:space="preserve">Παρά </w:t>
      </w:r>
      <w:r w:rsidR="00CD3EBD">
        <w:rPr>
          <w:rFonts w:ascii="Arial" w:hAnsi="Arial" w:cs="Arial"/>
          <w:sz w:val="24"/>
        </w:rPr>
        <w:t xml:space="preserve">τα </w:t>
      </w:r>
      <w:r>
        <w:rPr>
          <w:rFonts w:ascii="Arial" w:hAnsi="Arial" w:cs="Arial"/>
          <w:sz w:val="24"/>
        </w:rPr>
        <w:t>ορισμένα θετικά στοιχεία που υπάρχουν στο σχέδιο νόμου που βρίσκεται σε δημόσια διαβούλευση, όπως τα φορολογικ</w:t>
      </w:r>
      <w:r w:rsidR="00CD3EBD">
        <w:rPr>
          <w:rFonts w:ascii="Arial" w:hAnsi="Arial" w:cs="Arial"/>
          <w:sz w:val="24"/>
        </w:rPr>
        <w:t>ά κίνητρα με ορίζοντα έως και 12</w:t>
      </w:r>
      <w:r>
        <w:rPr>
          <w:rFonts w:ascii="Arial" w:hAnsi="Arial" w:cs="Arial"/>
          <w:sz w:val="24"/>
        </w:rPr>
        <w:t xml:space="preserve"> έτη, η έμφαση στην χρηματοδότηση μικρομεσαίων, καινοτόμων και εξωστρεφών επιχειρήσεων, ο ηλεκτρονικός τρόπος </w:t>
      </w:r>
      <w:r w:rsidR="00AA4994">
        <w:rPr>
          <w:rFonts w:ascii="Arial" w:hAnsi="Arial" w:cs="Arial"/>
          <w:sz w:val="24"/>
        </w:rPr>
        <w:t>επιλογής των αξιολογη</w:t>
      </w:r>
      <w:r>
        <w:rPr>
          <w:rFonts w:ascii="Arial" w:hAnsi="Arial" w:cs="Arial"/>
          <w:sz w:val="24"/>
        </w:rPr>
        <w:t>τών,</w:t>
      </w:r>
      <w:r w:rsidR="00AA4994">
        <w:rPr>
          <w:rFonts w:ascii="Arial" w:hAnsi="Arial" w:cs="Arial"/>
          <w:sz w:val="24"/>
        </w:rPr>
        <w:t xml:space="preserve"> υπάρχουν πολλά σημεία που χρήζουν βελτίωσης και αναθεώρησης.</w:t>
      </w:r>
    </w:p>
    <w:p w:rsidR="00AA4994" w:rsidRDefault="00AA4994" w:rsidP="00625ACA">
      <w:pPr>
        <w:pStyle w:val="20"/>
        <w:ind w:firstLine="426"/>
        <w:rPr>
          <w:rFonts w:ascii="Arial" w:hAnsi="Arial" w:cs="Arial"/>
          <w:sz w:val="24"/>
        </w:rPr>
      </w:pPr>
      <w:r>
        <w:rPr>
          <w:rFonts w:ascii="Arial" w:hAnsi="Arial" w:cs="Arial"/>
          <w:sz w:val="24"/>
        </w:rPr>
        <w:t xml:space="preserve">Πιο συγκεκριμένα: </w:t>
      </w:r>
    </w:p>
    <w:p w:rsidR="00AA4994" w:rsidRDefault="00AA4994" w:rsidP="00625ACA">
      <w:pPr>
        <w:pStyle w:val="20"/>
        <w:ind w:firstLine="426"/>
        <w:rPr>
          <w:rFonts w:ascii="Arial" w:hAnsi="Arial" w:cs="Arial"/>
          <w:sz w:val="24"/>
        </w:rPr>
      </w:pPr>
      <w:r w:rsidRPr="00CD37F1">
        <w:rPr>
          <w:rFonts w:ascii="Arial" w:hAnsi="Arial" w:cs="Arial"/>
          <w:b/>
          <w:sz w:val="24"/>
          <w:u w:val="single"/>
        </w:rPr>
        <w:t>Πρώτον:</w:t>
      </w:r>
      <w:r>
        <w:rPr>
          <w:rFonts w:ascii="Arial" w:hAnsi="Arial" w:cs="Arial"/>
          <w:sz w:val="24"/>
        </w:rPr>
        <w:t xml:space="preserve"> Απουσιάζει η αναδρομικότητα για την ένταξη των ιδιωτικών επενδύσεων στο νέο θεσμικό πλαίσιο, παρά τις </w:t>
      </w:r>
      <w:r w:rsidR="00CD3EBD">
        <w:rPr>
          <w:rFonts w:ascii="Arial" w:hAnsi="Arial" w:cs="Arial"/>
          <w:sz w:val="24"/>
        </w:rPr>
        <w:t xml:space="preserve">περί αντιθέτου δηλώσεις της Κυβέρνησης, </w:t>
      </w:r>
      <w:r w:rsidR="00EC75D4">
        <w:rPr>
          <w:rFonts w:ascii="Arial" w:hAnsi="Arial" w:cs="Arial"/>
          <w:sz w:val="24"/>
        </w:rPr>
        <w:t>στις 12/10/2015.</w:t>
      </w:r>
    </w:p>
    <w:p w:rsidR="00CC27E9" w:rsidRDefault="00CC27E9" w:rsidP="00625ACA">
      <w:pPr>
        <w:pStyle w:val="20"/>
        <w:ind w:firstLine="426"/>
        <w:rPr>
          <w:rFonts w:ascii="Arial" w:hAnsi="Arial" w:cs="Arial"/>
          <w:sz w:val="24"/>
        </w:rPr>
      </w:pPr>
      <w:r>
        <w:rPr>
          <w:rFonts w:ascii="Arial" w:hAnsi="Arial" w:cs="Arial"/>
          <w:b/>
          <w:sz w:val="24"/>
          <w:u w:val="single"/>
        </w:rPr>
        <w:lastRenderedPageBreak/>
        <w:t>Δεύτερ</w:t>
      </w:r>
      <w:r w:rsidRPr="00CD37F1">
        <w:rPr>
          <w:rFonts w:ascii="Arial" w:hAnsi="Arial" w:cs="Arial"/>
          <w:b/>
          <w:sz w:val="24"/>
          <w:u w:val="single"/>
        </w:rPr>
        <w:t>ον:</w:t>
      </w:r>
      <w:r>
        <w:rPr>
          <w:rFonts w:ascii="Arial" w:hAnsi="Arial" w:cs="Arial"/>
          <w:b/>
          <w:sz w:val="24"/>
          <w:u w:val="single"/>
        </w:rPr>
        <w:t xml:space="preserve"> </w:t>
      </w:r>
      <w:r>
        <w:rPr>
          <w:rFonts w:ascii="Arial" w:hAnsi="Arial" w:cs="Arial"/>
          <w:sz w:val="24"/>
        </w:rPr>
        <w:t xml:space="preserve">Δεν προβλέπεται η δυνατότητα καταβολής προκαταβολής της επιχορήγησης επενδύσεων </w:t>
      </w:r>
      <w:r w:rsidR="003A00DC">
        <w:rPr>
          <w:rFonts w:ascii="Arial" w:hAnsi="Arial" w:cs="Arial"/>
          <w:sz w:val="24"/>
        </w:rPr>
        <w:t>π</w:t>
      </w:r>
      <w:r>
        <w:rPr>
          <w:rFonts w:ascii="Arial" w:hAnsi="Arial" w:cs="Arial"/>
          <w:sz w:val="24"/>
        </w:rPr>
        <w:t>ου θα ενταχθούν στο νέο πλαίσιο.</w:t>
      </w:r>
    </w:p>
    <w:p w:rsidR="00B007A5" w:rsidRDefault="0083770B" w:rsidP="00625ACA">
      <w:pPr>
        <w:pStyle w:val="20"/>
        <w:ind w:firstLine="426"/>
        <w:rPr>
          <w:rFonts w:ascii="Arial" w:hAnsi="Arial" w:cs="Arial"/>
          <w:sz w:val="24"/>
        </w:rPr>
      </w:pPr>
      <w:r>
        <w:rPr>
          <w:rFonts w:ascii="Arial" w:hAnsi="Arial" w:cs="Arial"/>
          <w:sz w:val="24"/>
        </w:rPr>
        <w:t>Υπενθυμίζω ότι μία από τις καινοτόμες προβλέψει</w:t>
      </w:r>
      <w:r w:rsidR="00B007A5">
        <w:rPr>
          <w:rFonts w:ascii="Arial" w:hAnsi="Arial" w:cs="Arial"/>
          <w:sz w:val="24"/>
        </w:rPr>
        <w:t>ς</w:t>
      </w:r>
      <w:r>
        <w:rPr>
          <w:rFonts w:ascii="Arial" w:hAnsi="Arial" w:cs="Arial"/>
          <w:sz w:val="24"/>
        </w:rPr>
        <w:t xml:space="preserve"> </w:t>
      </w:r>
      <w:r w:rsidR="00B007A5">
        <w:rPr>
          <w:rFonts w:ascii="Arial" w:hAnsi="Arial" w:cs="Arial"/>
          <w:sz w:val="24"/>
        </w:rPr>
        <w:t>του</w:t>
      </w:r>
      <w:r>
        <w:rPr>
          <w:rFonts w:ascii="Arial" w:hAnsi="Arial" w:cs="Arial"/>
          <w:sz w:val="24"/>
        </w:rPr>
        <w:t xml:space="preserve"> ν. 3299 ήταν η δυνατότητα εφάπαξ προκαταβολής της επιχορήγησης</w:t>
      </w:r>
      <w:r w:rsidR="00B007A5">
        <w:rPr>
          <w:rFonts w:ascii="Arial" w:hAnsi="Arial" w:cs="Arial"/>
          <w:sz w:val="24"/>
        </w:rPr>
        <w:t>,</w:t>
      </w:r>
      <w:r>
        <w:rPr>
          <w:rFonts w:ascii="Arial" w:hAnsi="Arial" w:cs="Arial"/>
          <w:sz w:val="24"/>
        </w:rPr>
        <w:t xml:space="preserve"> έως και 30% της προβλεπόμενης επιχορήγησης</w:t>
      </w:r>
      <w:r w:rsidR="00B007A5">
        <w:rPr>
          <w:rFonts w:ascii="Arial" w:hAnsi="Arial" w:cs="Arial"/>
          <w:sz w:val="24"/>
        </w:rPr>
        <w:t>,</w:t>
      </w:r>
      <w:r>
        <w:rPr>
          <w:rFonts w:ascii="Arial" w:hAnsi="Arial" w:cs="Arial"/>
          <w:sz w:val="24"/>
        </w:rPr>
        <w:t xml:space="preserve"> υπό την προ</w:t>
      </w:r>
      <w:r w:rsidR="00472E24">
        <w:rPr>
          <w:rFonts w:ascii="Arial" w:hAnsi="Arial" w:cs="Arial"/>
          <w:sz w:val="24"/>
        </w:rPr>
        <w:t>ϋ</w:t>
      </w:r>
      <w:r>
        <w:rPr>
          <w:rFonts w:ascii="Arial" w:hAnsi="Arial" w:cs="Arial"/>
          <w:sz w:val="24"/>
        </w:rPr>
        <w:t xml:space="preserve">πόθεση </w:t>
      </w:r>
      <w:r w:rsidR="00472E24">
        <w:rPr>
          <w:rFonts w:ascii="Arial" w:hAnsi="Arial" w:cs="Arial"/>
          <w:sz w:val="24"/>
        </w:rPr>
        <w:t>της προσκόμισης εγγυητικής επιστολής προσα</w:t>
      </w:r>
      <w:r w:rsidR="00B007A5">
        <w:rPr>
          <w:rFonts w:ascii="Arial" w:hAnsi="Arial" w:cs="Arial"/>
          <w:sz w:val="24"/>
        </w:rPr>
        <w:t>υ</w:t>
      </w:r>
      <w:r w:rsidR="00472E24">
        <w:rPr>
          <w:rFonts w:ascii="Arial" w:hAnsi="Arial" w:cs="Arial"/>
          <w:sz w:val="24"/>
        </w:rPr>
        <w:t>ξη</w:t>
      </w:r>
      <w:r w:rsidR="00B007A5">
        <w:rPr>
          <w:rFonts w:ascii="Arial" w:hAnsi="Arial" w:cs="Arial"/>
          <w:sz w:val="24"/>
        </w:rPr>
        <w:t xml:space="preserve">μένης κατά 10%, από τραπεζικό ίδρυμα που λειτουργεί στην Ελλάδα. </w:t>
      </w:r>
    </w:p>
    <w:p w:rsidR="0083770B" w:rsidRPr="004F6136" w:rsidRDefault="00B007A5" w:rsidP="00625ACA">
      <w:pPr>
        <w:pStyle w:val="20"/>
        <w:ind w:firstLine="426"/>
        <w:rPr>
          <w:rFonts w:ascii="Arial" w:hAnsi="Arial" w:cs="Arial"/>
          <w:sz w:val="24"/>
        </w:rPr>
      </w:pPr>
      <w:r>
        <w:rPr>
          <w:rFonts w:ascii="Arial" w:hAnsi="Arial" w:cs="Arial"/>
          <w:sz w:val="24"/>
        </w:rPr>
        <w:t>Η ρύθμιση του ζητήματος αυτού είναι σήμερα κομβικής σημασίας για την αποτελεσματικότητα του νέου αναπτυξιακού –επενδυτικού νόμου καθώς θα ενισχύσει τη ρευστότητα των επιχειρήσεων που θα επενδύσουν σε αυτή τη δύσκολή συγκυρ</w:t>
      </w:r>
      <w:r w:rsidR="00344D9C">
        <w:rPr>
          <w:rFonts w:ascii="Arial" w:hAnsi="Arial" w:cs="Arial"/>
          <w:sz w:val="24"/>
        </w:rPr>
        <w:t>ία, αλλά και της έλλειψης ιδίων κεφαλαίων και τραπεζικής χρηματοδότησης.</w:t>
      </w:r>
      <w:r w:rsidR="004F6136">
        <w:rPr>
          <w:rFonts w:ascii="Arial" w:hAnsi="Arial" w:cs="Arial"/>
          <w:sz w:val="24"/>
        </w:rPr>
        <w:t xml:space="preserve"> Πρόσθετα για τους όρους και τις προϋποθέσεις υπαγωγής (άρθρο 5)</w:t>
      </w:r>
      <w:r w:rsidR="0034459D">
        <w:rPr>
          <w:rFonts w:ascii="Arial" w:hAnsi="Arial" w:cs="Arial"/>
          <w:sz w:val="24"/>
        </w:rPr>
        <w:t xml:space="preserve">, </w:t>
      </w:r>
      <w:r w:rsidR="004F6136">
        <w:rPr>
          <w:rFonts w:ascii="Arial" w:hAnsi="Arial" w:cs="Arial"/>
          <w:sz w:val="24"/>
        </w:rPr>
        <w:t>το αναφερόμενο ποσοστό 25% της ίδιας συμμετοχής, να είναι το ελάχιστο και για τις πολύ μικρές επιχειρήσεις να διαμορφώνεται στο 20%. Για το ελάχιστο ύψος του επενδυτικού σχεδίου για τις πολύ μικρές επιχειρήσεις να διαμορφωθεί στις 100.000 €. Να αξιοποιηθούν τα κοινοπρακτικά κεφάλαια (</w:t>
      </w:r>
      <w:r w:rsidR="004F6136">
        <w:rPr>
          <w:rFonts w:ascii="Arial" w:hAnsi="Arial" w:cs="Arial"/>
          <w:sz w:val="24"/>
          <w:lang w:val="en-US"/>
        </w:rPr>
        <w:t>venture</w:t>
      </w:r>
      <w:r w:rsidR="004F6136" w:rsidRPr="004F6136">
        <w:rPr>
          <w:rFonts w:ascii="Arial" w:hAnsi="Arial" w:cs="Arial"/>
          <w:sz w:val="24"/>
        </w:rPr>
        <w:t xml:space="preserve"> </w:t>
      </w:r>
      <w:r w:rsidR="004F6136">
        <w:rPr>
          <w:rFonts w:ascii="Arial" w:hAnsi="Arial" w:cs="Arial"/>
          <w:sz w:val="24"/>
          <w:lang w:val="en-US"/>
        </w:rPr>
        <w:t>capital</w:t>
      </w:r>
      <w:r w:rsidR="004F6136" w:rsidRPr="004F6136">
        <w:rPr>
          <w:rFonts w:ascii="Arial" w:hAnsi="Arial" w:cs="Arial"/>
          <w:sz w:val="24"/>
        </w:rPr>
        <w:t xml:space="preserve">) </w:t>
      </w:r>
      <w:r w:rsidR="004F6136">
        <w:rPr>
          <w:rFonts w:ascii="Arial" w:hAnsi="Arial" w:cs="Arial"/>
          <w:sz w:val="24"/>
        </w:rPr>
        <w:t>και να αφορά το σταθερό φορολογικό πλαίσιο όχι μόνο τις επιχειρήσεις που επενδύουν εφεξής άνω των 20.000.000 €, αλλά για κάθε νέα επένδυση ανεξαρτήτου ύψους επενδύσεως.</w:t>
      </w:r>
    </w:p>
    <w:p w:rsidR="00B007A5" w:rsidRDefault="00B007A5" w:rsidP="00625ACA">
      <w:pPr>
        <w:pStyle w:val="20"/>
        <w:ind w:firstLine="426"/>
        <w:rPr>
          <w:rFonts w:ascii="Arial" w:hAnsi="Arial" w:cs="Arial"/>
          <w:sz w:val="24"/>
        </w:rPr>
      </w:pPr>
      <w:r w:rsidRPr="007C49D0">
        <w:rPr>
          <w:rFonts w:ascii="Arial" w:hAnsi="Arial" w:cs="Arial"/>
          <w:b/>
          <w:sz w:val="24"/>
          <w:u w:val="single"/>
        </w:rPr>
        <w:t>Τρίτον</w:t>
      </w:r>
      <w:r>
        <w:rPr>
          <w:rFonts w:ascii="Arial" w:hAnsi="Arial" w:cs="Arial"/>
          <w:sz w:val="24"/>
        </w:rPr>
        <w:t xml:space="preserve">: Δεν προβλέπονται δεσμευτικοί χρόνοι για την ολοσχερή καταβολή της επιχορήγησης, στοιχείο που λειτουργεί αποθαρρυντικά για την προώθηση νέων επενδύσεων. Ιδίως με βάση την πολιτική του </w:t>
      </w:r>
      <w:r w:rsidR="00153241">
        <w:rPr>
          <w:rFonts w:ascii="Arial" w:hAnsi="Arial" w:cs="Arial"/>
          <w:sz w:val="24"/>
        </w:rPr>
        <w:t>Δ</w:t>
      </w:r>
      <w:r>
        <w:rPr>
          <w:rFonts w:ascii="Arial" w:hAnsi="Arial" w:cs="Arial"/>
          <w:sz w:val="24"/>
        </w:rPr>
        <w:t>ημοσίου να αναβάλει συνεχώς την αποπληρω</w:t>
      </w:r>
      <w:r w:rsidR="007C49D0">
        <w:rPr>
          <w:rFonts w:ascii="Arial" w:hAnsi="Arial" w:cs="Arial"/>
          <w:sz w:val="24"/>
        </w:rPr>
        <w:t xml:space="preserve">μή των υποχρεώσεών </w:t>
      </w:r>
      <w:r w:rsidR="00344D9C">
        <w:rPr>
          <w:rFonts w:ascii="Arial" w:hAnsi="Arial" w:cs="Arial"/>
          <w:sz w:val="24"/>
        </w:rPr>
        <w:t>του</w:t>
      </w:r>
      <w:r w:rsidR="007C49D0">
        <w:rPr>
          <w:rFonts w:ascii="Arial" w:hAnsi="Arial" w:cs="Arial"/>
          <w:sz w:val="24"/>
        </w:rPr>
        <w:t xml:space="preserve"> προς τους ιδιώτες.</w:t>
      </w:r>
      <w:r w:rsidR="00FD455D">
        <w:rPr>
          <w:rFonts w:ascii="Arial" w:hAnsi="Arial" w:cs="Arial"/>
          <w:sz w:val="24"/>
        </w:rPr>
        <w:t xml:space="preserve"> Να καθορισθεί επίσης ανώτατο χρονικό όριο (πχ εντός τριών μηνών) για την ολοκλήρωση της αξιολόγησης της επενδυτικής πρ</w:t>
      </w:r>
      <w:r w:rsidR="00CD3375">
        <w:rPr>
          <w:rFonts w:ascii="Arial" w:hAnsi="Arial" w:cs="Arial"/>
          <w:sz w:val="24"/>
        </w:rPr>
        <w:t>ότασης.</w:t>
      </w:r>
    </w:p>
    <w:p w:rsidR="007C49D0" w:rsidRDefault="007C49D0" w:rsidP="00625ACA">
      <w:pPr>
        <w:pStyle w:val="20"/>
        <w:ind w:firstLine="426"/>
        <w:rPr>
          <w:rFonts w:ascii="Arial" w:hAnsi="Arial" w:cs="Arial"/>
          <w:sz w:val="24"/>
        </w:rPr>
      </w:pPr>
      <w:r w:rsidRPr="007C49D0">
        <w:rPr>
          <w:rFonts w:ascii="Arial" w:hAnsi="Arial" w:cs="Arial"/>
          <w:b/>
          <w:sz w:val="24"/>
          <w:u w:val="single"/>
        </w:rPr>
        <w:t>Τέταρτον</w:t>
      </w:r>
      <w:r>
        <w:rPr>
          <w:rFonts w:ascii="Arial" w:hAnsi="Arial" w:cs="Arial"/>
          <w:sz w:val="24"/>
        </w:rPr>
        <w:t>: Απουσιάζει η αναγκαία δέσμευση για το σύνολο των ετήσιων χρηματοδοτικών πόρων για τις επιχορηγήσεις που θα καταβληθούν σε εντασσόμενες νέες επενδυτικές πρωτοβουλίες.</w:t>
      </w:r>
    </w:p>
    <w:p w:rsidR="007C49D0" w:rsidRDefault="007C49D0" w:rsidP="00625ACA">
      <w:pPr>
        <w:pStyle w:val="20"/>
        <w:ind w:firstLine="426"/>
        <w:rPr>
          <w:rFonts w:ascii="Arial" w:hAnsi="Arial" w:cs="Arial"/>
          <w:sz w:val="24"/>
        </w:rPr>
      </w:pPr>
      <w:r>
        <w:rPr>
          <w:rFonts w:ascii="Arial" w:hAnsi="Arial" w:cs="Arial"/>
          <w:sz w:val="24"/>
        </w:rPr>
        <w:t>Επιπλέον, παράλληλα με το νέο θεσμικό πλαίσιο για την ενίσχυση των ιδιωτικών επενδ</w:t>
      </w:r>
      <w:r w:rsidR="00344D9C">
        <w:rPr>
          <w:rFonts w:ascii="Arial" w:hAnsi="Arial" w:cs="Arial"/>
          <w:sz w:val="24"/>
        </w:rPr>
        <w:t>ύσεων, είναι ανάγκη</w:t>
      </w:r>
      <w:r>
        <w:rPr>
          <w:rFonts w:ascii="Arial" w:hAnsi="Arial" w:cs="Arial"/>
          <w:sz w:val="24"/>
        </w:rPr>
        <w:t xml:space="preserve"> να δοθεί έμφαση στην κατάρτιση και υλοποίηση περιφερειακής αναπτυξιακής πολιτικής με τη κατάρτιση μακροπρόθεσμων προγραμμάτων ανά Περιφέρεια.</w:t>
      </w:r>
    </w:p>
    <w:p w:rsidR="007C49D0" w:rsidRDefault="00AC7B6A" w:rsidP="00625ACA">
      <w:pPr>
        <w:pStyle w:val="20"/>
        <w:ind w:firstLine="426"/>
        <w:rPr>
          <w:rFonts w:ascii="Arial" w:hAnsi="Arial" w:cs="Arial"/>
          <w:sz w:val="24"/>
        </w:rPr>
      </w:pPr>
      <w:r>
        <w:rPr>
          <w:rFonts w:ascii="Arial" w:hAnsi="Arial" w:cs="Arial"/>
          <w:sz w:val="24"/>
        </w:rPr>
        <w:t xml:space="preserve">Η </w:t>
      </w:r>
      <w:r w:rsidR="007C49D0">
        <w:rPr>
          <w:rFonts w:ascii="Arial" w:hAnsi="Arial" w:cs="Arial"/>
          <w:sz w:val="24"/>
        </w:rPr>
        <w:t>αξιοποίηση των συγκριτικών πλεονεκτημάτων κάθε περιφέρειας</w:t>
      </w:r>
      <w:r>
        <w:rPr>
          <w:rFonts w:ascii="Arial" w:hAnsi="Arial" w:cs="Arial"/>
          <w:sz w:val="24"/>
        </w:rPr>
        <w:t>,</w:t>
      </w:r>
      <w:r w:rsidR="007C49D0">
        <w:rPr>
          <w:rFonts w:ascii="Arial" w:hAnsi="Arial" w:cs="Arial"/>
          <w:sz w:val="24"/>
        </w:rPr>
        <w:t xml:space="preserve"> </w:t>
      </w:r>
      <w:r>
        <w:rPr>
          <w:rFonts w:ascii="Arial" w:hAnsi="Arial" w:cs="Arial"/>
          <w:sz w:val="24"/>
        </w:rPr>
        <w:t xml:space="preserve">δυστυχώς και σήμερα, </w:t>
      </w:r>
      <w:r w:rsidR="007C49D0">
        <w:rPr>
          <w:rFonts w:ascii="Arial" w:hAnsi="Arial" w:cs="Arial"/>
          <w:sz w:val="24"/>
        </w:rPr>
        <w:t>διέρχεται μέσα από το υφιστάμενο και παρωχημένο μοντέλο των οριζόντιων κινήτρων</w:t>
      </w:r>
      <w:r w:rsidR="00CD3375">
        <w:rPr>
          <w:rFonts w:ascii="Arial" w:hAnsi="Arial" w:cs="Arial"/>
          <w:sz w:val="24"/>
        </w:rPr>
        <w:t xml:space="preserve">, το οποίο </w:t>
      </w:r>
      <w:r>
        <w:rPr>
          <w:rFonts w:ascii="Arial" w:hAnsi="Arial" w:cs="Arial"/>
          <w:sz w:val="24"/>
        </w:rPr>
        <w:t xml:space="preserve">αδυνατεί να αναδείξει τους </w:t>
      </w:r>
      <w:r w:rsidR="007C49D0">
        <w:rPr>
          <w:rFonts w:ascii="Arial" w:hAnsi="Arial" w:cs="Arial"/>
          <w:sz w:val="24"/>
        </w:rPr>
        <w:t>περιφερειακ</w:t>
      </w:r>
      <w:r>
        <w:rPr>
          <w:rFonts w:ascii="Arial" w:hAnsi="Arial" w:cs="Arial"/>
          <w:sz w:val="24"/>
        </w:rPr>
        <w:t>ούς</w:t>
      </w:r>
      <w:r w:rsidR="007C49D0">
        <w:rPr>
          <w:rFonts w:ascii="Arial" w:hAnsi="Arial" w:cs="Arial"/>
          <w:sz w:val="24"/>
        </w:rPr>
        <w:t xml:space="preserve"> και τοπικ</w:t>
      </w:r>
      <w:r>
        <w:rPr>
          <w:rFonts w:ascii="Arial" w:hAnsi="Arial" w:cs="Arial"/>
          <w:sz w:val="24"/>
        </w:rPr>
        <w:t>ούς</w:t>
      </w:r>
      <w:r w:rsidR="007C49D0">
        <w:rPr>
          <w:rFonts w:ascii="Arial" w:hAnsi="Arial" w:cs="Arial"/>
          <w:sz w:val="24"/>
        </w:rPr>
        <w:t xml:space="preserve"> παραγωγικ</w:t>
      </w:r>
      <w:r>
        <w:rPr>
          <w:rFonts w:ascii="Arial" w:hAnsi="Arial" w:cs="Arial"/>
          <w:sz w:val="24"/>
        </w:rPr>
        <w:t>ούς</w:t>
      </w:r>
      <w:r w:rsidR="007C49D0">
        <w:rPr>
          <w:rFonts w:ascii="Arial" w:hAnsi="Arial" w:cs="Arial"/>
          <w:sz w:val="24"/>
        </w:rPr>
        <w:t xml:space="preserve"> πόρ</w:t>
      </w:r>
      <w:r>
        <w:rPr>
          <w:rFonts w:ascii="Arial" w:hAnsi="Arial" w:cs="Arial"/>
          <w:sz w:val="24"/>
        </w:rPr>
        <w:t>ους</w:t>
      </w:r>
      <w:r w:rsidR="007C49D0">
        <w:rPr>
          <w:rFonts w:ascii="Arial" w:hAnsi="Arial" w:cs="Arial"/>
          <w:sz w:val="24"/>
        </w:rPr>
        <w:t>.</w:t>
      </w:r>
    </w:p>
    <w:p w:rsidR="00361438" w:rsidRDefault="00361438" w:rsidP="00625ACA">
      <w:pPr>
        <w:pStyle w:val="20"/>
        <w:ind w:firstLine="426"/>
        <w:rPr>
          <w:rFonts w:ascii="Arial" w:hAnsi="Arial" w:cs="Arial"/>
          <w:sz w:val="24"/>
        </w:rPr>
      </w:pPr>
      <w:r>
        <w:rPr>
          <w:rFonts w:ascii="Arial" w:hAnsi="Arial" w:cs="Arial"/>
          <w:sz w:val="24"/>
        </w:rPr>
        <w:t xml:space="preserve">Ασφαλώς ο αναπτυξιακός νόμος δεν μπορεί </w:t>
      </w:r>
      <w:r w:rsidR="00AC7B6A">
        <w:rPr>
          <w:rFonts w:ascii="Arial" w:hAnsi="Arial" w:cs="Arial"/>
          <w:sz w:val="24"/>
        </w:rPr>
        <w:t xml:space="preserve">μόνος του, </w:t>
      </w:r>
      <w:r>
        <w:rPr>
          <w:rFonts w:ascii="Arial" w:hAnsi="Arial" w:cs="Arial"/>
          <w:sz w:val="24"/>
        </w:rPr>
        <w:t>να αποτε</w:t>
      </w:r>
      <w:r w:rsidR="00153241">
        <w:rPr>
          <w:rFonts w:ascii="Arial" w:hAnsi="Arial" w:cs="Arial"/>
          <w:sz w:val="24"/>
        </w:rPr>
        <w:t xml:space="preserve">λέσει      </w:t>
      </w:r>
      <w:r w:rsidR="00A70156">
        <w:rPr>
          <w:rFonts w:ascii="Arial" w:hAnsi="Arial" w:cs="Arial"/>
          <w:sz w:val="24"/>
        </w:rPr>
        <w:t xml:space="preserve"> </w:t>
      </w:r>
      <w:r w:rsidR="00153241">
        <w:rPr>
          <w:rFonts w:ascii="Arial" w:hAnsi="Arial" w:cs="Arial"/>
          <w:sz w:val="24"/>
        </w:rPr>
        <w:t xml:space="preserve">λύση </w:t>
      </w:r>
      <w:r>
        <w:rPr>
          <w:rFonts w:ascii="Arial" w:hAnsi="Arial" w:cs="Arial"/>
          <w:sz w:val="24"/>
        </w:rPr>
        <w:t>για την προσέλκυση επενδύσεων.</w:t>
      </w:r>
    </w:p>
    <w:p w:rsidR="00A70156" w:rsidRDefault="009C48F6" w:rsidP="00625ACA">
      <w:pPr>
        <w:pStyle w:val="20"/>
        <w:ind w:firstLine="426"/>
        <w:rPr>
          <w:rFonts w:ascii="Arial" w:hAnsi="Arial" w:cs="Arial"/>
          <w:sz w:val="24"/>
        </w:rPr>
      </w:pPr>
      <w:r>
        <w:rPr>
          <w:rFonts w:ascii="Arial" w:hAnsi="Arial" w:cs="Arial"/>
          <w:sz w:val="24"/>
        </w:rPr>
        <w:t>Σήμερα μια επιτυχημένη αναπτυξιακή πολιτική συνδέεται λιγότερο με την ενίσχυση των κινήτρων και περισσότερο με την άρση των αντικινήτρων για επενδυτικές πρωτοβουλίες και εν γένει για την άσκηση επιχειρηματικής δραστηριότητας.</w:t>
      </w:r>
    </w:p>
    <w:p w:rsidR="00FC7BC0" w:rsidRDefault="00AC7B6A" w:rsidP="00FC7BC0">
      <w:pPr>
        <w:pStyle w:val="20"/>
        <w:ind w:firstLine="426"/>
        <w:rPr>
          <w:rFonts w:ascii="Arial" w:hAnsi="Arial" w:cs="Arial"/>
          <w:color w:val="000000" w:themeColor="text1"/>
          <w:sz w:val="24"/>
        </w:rPr>
      </w:pPr>
      <w:r>
        <w:rPr>
          <w:rFonts w:ascii="Arial" w:hAnsi="Arial" w:cs="Arial"/>
          <w:b/>
          <w:sz w:val="24"/>
          <w:u w:val="single"/>
        </w:rPr>
        <w:t xml:space="preserve">Πέμπτο: </w:t>
      </w:r>
      <w:r w:rsidR="00FC7BC0" w:rsidRPr="00AC0AAE">
        <w:rPr>
          <w:rFonts w:ascii="Arial" w:hAnsi="Arial" w:cs="Arial"/>
          <w:color w:val="000000" w:themeColor="text1"/>
          <w:sz w:val="24"/>
        </w:rPr>
        <w:t>Ο πιο σύγχρονος και ρωμαλέος αναπτυξιακός νόμος θα ήταν αυτός που θα</w:t>
      </w:r>
      <w:r w:rsidR="00FC7BC0">
        <w:rPr>
          <w:rFonts w:ascii="Arial" w:hAnsi="Arial" w:cs="Arial"/>
          <w:color w:val="000000" w:themeColor="text1"/>
          <w:sz w:val="24"/>
        </w:rPr>
        <w:t xml:space="preserve"> καταργούσε τα </w:t>
      </w:r>
      <w:r w:rsidR="00FC7BC0" w:rsidRPr="00AC0AAE">
        <w:rPr>
          <w:rFonts w:ascii="Arial" w:hAnsi="Arial" w:cs="Arial"/>
          <w:color w:val="000000" w:themeColor="text1"/>
          <w:sz w:val="24"/>
        </w:rPr>
        <w:t>αντικίνητρα που υπάρχουν σήμερα</w:t>
      </w:r>
      <w:r w:rsidR="00FC7BC0">
        <w:rPr>
          <w:rFonts w:ascii="Arial" w:hAnsi="Arial" w:cs="Arial"/>
          <w:color w:val="000000" w:themeColor="text1"/>
          <w:sz w:val="24"/>
        </w:rPr>
        <w:t xml:space="preserve">. Οδηγός για να μπορεί να γίνει αυτό, να είναι η εργασία </w:t>
      </w:r>
      <w:r w:rsidR="00FC7BC0" w:rsidRPr="00CD3375">
        <w:rPr>
          <w:rFonts w:ascii="Arial" w:hAnsi="Arial" w:cs="Arial"/>
          <w:b/>
          <w:color w:val="000000" w:themeColor="text1"/>
          <w:sz w:val="24"/>
        </w:rPr>
        <w:t>της Επιτροπής Σοφών υπό τον Γιάννη Μαρίνο</w:t>
      </w:r>
      <w:r w:rsidR="00FC7BC0">
        <w:rPr>
          <w:rFonts w:ascii="Arial" w:hAnsi="Arial" w:cs="Arial"/>
          <w:color w:val="000000" w:themeColor="text1"/>
          <w:sz w:val="24"/>
        </w:rPr>
        <w:t xml:space="preserve">, η οποία ολοκληρώθηκε στα τέλη της περασμένης δεκαετίας, καθώς και οι μελέτες φορέων </w:t>
      </w:r>
      <w:r w:rsidR="00FD455D">
        <w:rPr>
          <w:rFonts w:ascii="Arial" w:hAnsi="Arial" w:cs="Arial"/>
          <w:color w:val="000000" w:themeColor="text1"/>
          <w:sz w:val="24"/>
        </w:rPr>
        <w:t>ΕΣΕΕ, ΕΒΕΑ,ΓΣΕΒΕ,</w:t>
      </w:r>
      <w:r w:rsidR="00FC7BC0">
        <w:rPr>
          <w:rFonts w:ascii="Arial" w:hAnsi="Arial" w:cs="Arial"/>
          <w:color w:val="000000" w:themeColor="text1"/>
          <w:sz w:val="24"/>
        </w:rPr>
        <w:t>ΓΣΕΕ, ΣΕΒ</w:t>
      </w:r>
      <w:r w:rsidR="00FD455D">
        <w:rPr>
          <w:rFonts w:ascii="Arial" w:hAnsi="Arial" w:cs="Arial"/>
          <w:color w:val="000000" w:themeColor="text1"/>
          <w:sz w:val="24"/>
        </w:rPr>
        <w:t>, ΙΟΒΕ, ΚΕΠΕ, Ένωση Ελλήνων Εφοπλιστών</w:t>
      </w:r>
      <w:r w:rsidR="00FC7BC0">
        <w:rPr>
          <w:rFonts w:ascii="Arial" w:hAnsi="Arial" w:cs="Arial"/>
          <w:color w:val="000000" w:themeColor="text1"/>
          <w:sz w:val="24"/>
        </w:rPr>
        <w:t xml:space="preserve">. Επίσης το μοντέλο του </w:t>
      </w:r>
      <w:r w:rsidR="00FC7BC0">
        <w:rPr>
          <w:rFonts w:ascii="Arial" w:hAnsi="Arial" w:cs="Arial"/>
          <w:color w:val="000000" w:themeColor="text1"/>
          <w:sz w:val="24"/>
          <w:lang w:val="en-US"/>
        </w:rPr>
        <w:t>IDA</w:t>
      </w:r>
      <w:r w:rsidR="00FC7BC0" w:rsidRPr="00AC0AAE">
        <w:rPr>
          <w:rFonts w:ascii="Arial" w:hAnsi="Arial" w:cs="Arial"/>
          <w:color w:val="000000" w:themeColor="text1"/>
          <w:sz w:val="24"/>
        </w:rPr>
        <w:t xml:space="preserve"> (</w:t>
      </w:r>
      <w:r w:rsidR="00FC7BC0">
        <w:rPr>
          <w:rFonts w:ascii="Arial" w:hAnsi="Arial" w:cs="Arial"/>
          <w:color w:val="000000" w:themeColor="text1"/>
          <w:sz w:val="24"/>
          <w:lang w:val="en-US"/>
        </w:rPr>
        <w:t>Industrial</w:t>
      </w:r>
      <w:r w:rsidR="00FC7BC0" w:rsidRPr="00AC0AAE">
        <w:rPr>
          <w:rFonts w:ascii="Arial" w:hAnsi="Arial" w:cs="Arial"/>
          <w:color w:val="000000" w:themeColor="text1"/>
          <w:sz w:val="24"/>
        </w:rPr>
        <w:t xml:space="preserve"> </w:t>
      </w:r>
      <w:r w:rsidR="00FC7BC0">
        <w:rPr>
          <w:rFonts w:ascii="Arial" w:hAnsi="Arial" w:cs="Arial"/>
          <w:color w:val="000000" w:themeColor="text1"/>
          <w:sz w:val="24"/>
          <w:lang w:val="en-US"/>
        </w:rPr>
        <w:t>Development</w:t>
      </w:r>
      <w:r w:rsidR="00FC7BC0" w:rsidRPr="00AC0AAE">
        <w:rPr>
          <w:rFonts w:ascii="Arial" w:hAnsi="Arial" w:cs="Arial"/>
          <w:color w:val="000000" w:themeColor="text1"/>
          <w:sz w:val="24"/>
        </w:rPr>
        <w:t xml:space="preserve"> </w:t>
      </w:r>
      <w:r w:rsidR="00FC7BC0">
        <w:rPr>
          <w:rFonts w:ascii="Arial" w:hAnsi="Arial" w:cs="Arial"/>
          <w:color w:val="000000" w:themeColor="text1"/>
          <w:sz w:val="24"/>
          <w:lang w:val="en-US"/>
        </w:rPr>
        <w:t>Authority</w:t>
      </w:r>
      <w:r w:rsidR="00FC7BC0">
        <w:rPr>
          <w:rFonts w:ascii="Arial" w:hAnsi="Arial" w:cs="Arial"/>
          <w:color w:val="000000" w:themeColor="text1"/>
          <w:sz w:val="24"/>
        </w:rPr>
        <w:t>) της Ιρλανδίας.</w:t>
      </w:r>
    </w:p>
    <w:p w:rsidR="00344D9C" w:rsidRPr="00CD3375" w:rsidRDefault="00FC7BC0" w:rsidP="00344D9C">
      <w:pPr>
        <w:ind w:firstLine="426"/>
        <w:jc w:val="both"/>
        <w:rPr>
          <w:rFonts w:ascii="Arial" w:hAnsi="Arial" w:cs="Arial"/>
        </w:rPr>
      </w:pPr>
      <w:r w:rsidRPr="00FC7BC0">
        <w:rPr>
          <w:rFonts w:ascii="Arial" w:hAnsi="Arial" w:cs="Arial"/>
          <w:b/>
          <w:u w:val="single"/>
        </w:rPr>
        <w:t>Έκτο</w:t>
      </w:r>
      <w:r w:rsidRPr="00FC7BC0">
        <w:rPr>
          <w:rFonts w:ascii="Arial" w:hAnsi="Arial" w:cs="Arial"/>
          <w:b/>
        </w:rPr>
        <w:t>:</w:t>
      </w:r>
      <w:r>
        <w:rPr>
          <w:rFonts w:ascii="Arial" w:hAnsi="Arial" w:cs="Arial"/>
          <w:b/>
        </w:rPr>
        <w:t xml:space="preserve"> </w:t>
      </w:r>
      <w:r w:rsidR="00344D9C" w:rsidRPr="00CD3375">
        <w:rPr>
          <w:rFonts w:ascii="Arial" w:hAnsi="Arial" w:cs="Arial"/>
        </w:rPr>
        <w:t xml:space="preserve">Για την υλοποίηση του Νόμου θα απαιτηθούν Προεδρικά Διατάγματα, Κοινές Υπουργικές Αποφάσεις, Υπουργικές Αποφάσεις, εγκύκλιοι κλπ., δηλαδή </w:t>
      </w:r>
      <w:r w:rsidR="00344D9C" w:rsidRPr="00CD3375">
        <w:rPr>
          <w:rFonts w:ascii="Arial" w:hAnsi="Arial" w:cs="Arial"/>
        </w:rPr>
        <w:lastRenderedPageBreak/>
        <w:t>τεράστιος όγκος θεσμικού συμπληρωματικού χαρακτήρα, που στην πράξη θα δυσχεράνει την άμεση υλοποίηση του νόμου αυτού, συνεχίζοντάς, την μέχρι τώρα δυσμενή παράδοση.</w:t>
      </w:r>
    </w:p>
    <w:p w:rsidR="00344D9C" w:rsidRPr="00CD3375" w:rsidRDefault="00344D9C" w:rsidP="00344D9C">
      <w:pPr>
        <w:pStyle w:val="20"/>
        <w:ind w:firstLine="426"/>
        <w:rPr>
          <w:rFonts w:ascii="Arial" w:hAnsi="Arial" w:cs="Arial"/>
          <w:sz w:val="24"/>
        </w:rPr>
      </w:pPr>
      <w:r w:rsidRPr="00CD3375">
        <w:rPr>
          <w:rFonts w:ascii="Arial" w:hAnsi="Arial" w:cs="Arial"/>
          <w:sz w:val="24"/>
        </w:rPr>
        <w:t>Πέραν αυτού χρειάζεται περαιτέρω νομοτεχνική και γλωσσική επεξεργασία ώστε να αρθούν τα υφιστάμενα, στο σχέδιο προβλήματα σαφήνειας, πληρότητας, συγκεκριμενοποίησης και εννοιολογικών προσδιορισμών.</w:t>
      </w:r>
    </w:p>
    <w:p w:rsidR="001A6E27" w:rsidRPr="00CD3375" w:rsidRDefault="001A6E27" w:rsidP="00625ACA">
      <w:pPr>
        <w:pStyle w:val="20"/>
        <w:ind w:firstLine="426"/>
        <w:rPr>
          <w:rFonts w:ascii="Arial" w:hAnsi="Arial" w:cs="Arial"/>
          <w:b/>
          <w:sz w:val="24"/>
        </w:rPr>
      </w:pPr>
      <w:r w:rsidRPr="00CD3375">
        <w:rPr>
          <w:rFonts w:ascii="Arial" w:hAnsi="Arial" w:cs="Arial"/>
          <w:b/>
          <w:sz w:val="24"/>
        </w:rPr>
        <w:t>Θα ήταν εξαιρετικά σημαντικό αν ο Κανονισμός της Βουλής, απαιτούσε με την κατάθεση των Ν/Σ να κατατίθενται συγχρόνως, τα Προεδρικά Διατάγματα, οι εγκύκλιοι και οι Υπουργικές Αποφάσεις. Και η Βουλή να αναλάβει να παρακολουθεί, αν δεν γίνει το παραπάνω, την έκδοσή τους και να ενημερώνεται η ΟΛΟΜΕΛΕΙΑ.</w:t>
      </w:r>
    </w:p>
    <w:p w:rsidR="00964C99" w:rsidRPr="00964C99" w:rsidRDefault="00FC7BC0" w:rsidP="00964C99">
      <w:pPr>
        <w:pStyle w:val="20"/>
        <w:ind w:firstLine="426"/>
        <w:rPr>
          <w:rFonts w:ascii="Arial" w:hAnsi="Arial" w:cs="Arial"/>
          <w:b/>
          <w:sz w:val="24"/>
        </w:rPr>
      </w:pPr>
      <w:r>
        <w:rPr>
          <w:rFonts w:ascii="Arial" w:hAnsi="Arial" w:cs="Arial"/>
          <w:b/>
          <w:sz w:val="24"/>
          <w:u w:val="single"/>
        </w:rPr>
        <w:t>Έβδομο:</w:t>
      </w:r>
      <w:r w:rsidRPr="00964C99">
        <w:rPr>
          <w:rFonts w:ascii="Arial" w:hAnsi="Arial" w:cs="Arial"/>
          <w:sz w:val="24"/>
        </w:rPr>
        <w:t xml:space="preserve"> </w:t>
      </w:r>
      <w:r w:rsidR="00964C99" w:rsidRPr="00964C99">
        <w:rPr>
          <w:rFonts w:ascii="Arial" w:hAnsi="Arial" w:cs="Arial"/>
          <w:sz w:val="24"/>
        </w:rPr>
        <w:t>Ορθώς εισάγεται υπό προϋποθέσεις καθεστώς ενίσχυσης και ύστερα  από έγκριση της Ευρωπαϊκής Επιτροπής</w:t>
      </w:r>
      <w:r w:rsidR="00964C99">
        <w:rPr>
          <w:rFonts w:ascii="Arial" w:hAnsi="Arial" w:cs="Arial"/>
          <w:sz w:val="24"/>
        </w:rPr>
        <w:t xml:space="preserve"> για το Ναυπ</w:t>
      </w:r>
      <w:r w:rsidR="00AC0AAE">
        <w:rPr>
          <w:rFonts w:ascii="Arial" w:hAnsi="Arial" w:cs="Arial"/>
          <w:sz w:val="24"/>
        </w:rPr>
        <w:t xml:space="preserve">ηγοεπισκευαστικό </w:t>
      </w:r>
      <w:r w:rsidR="00964C99">
        <w:rPr>
          <w:rFonts w:ascii="Arial" w:hAnsi="Arial" w:cs="Arial"/>
          <w:sz w:val="24"/>
        </w:rPr>
        <w:t>τομέα</w:t>
      </w:r>
      <w:r w:rsidR="00964C99" w:rsidRPr="00964C99">
        <w:rPr>
          <w:rFonts w:ascii="Arial" w:hAnsi="Arial" w:cs="Arial"/>
          <w:sz w:val="24"/>
        </w:rPr>
        <w:t xml:space="preserve">. Θα ήταν σκόπιμο όμως λόγω της μεγάλης σημασίας και των δυνατοτήτων του κλάδου αυτού για την Ελληνική Οικονομία, να επιδιωχθεί πλήρες και </w:t>
      </w:r>
      <w:r w:rsidR="00964C99" w:rsidRPr="00964C99">
        <w:rPr>
          <w:rFonts w:ascii="Arial" w:hAnsi="Arial" w:cs="Arial"/>
          <w:b/>
          <w:sz w:val="24"/>
        </w:rPr>
        <w:t>ειδικό καθεστώς ενίσχυσης όπως για τους λοιπούς κλάδους και όχι κατ’ εξαίρεση.</w:t>
      </w:r>
    </w:p>
    <w:p w:rsidR="00FC7BC0" w:rsidRPr="00FC7BC0" w:rsidRDefault="00FC7BC0" w:rsidP="00FC7BC0">
      <w:pPr>
        <w:pStyle w:val="20"/>
        <w:tabs>
          <w:tab w:val="left" w:pos="900"/>
        </w:tabs>
        <w:ind w:firstLine="426"/>
        <w:rPr>
          <w:rFonts w:ascii="Arial" w:hAnsi="Arial" w:cs="Arial"/>
          <w:sz w:val="24"/>
        </w:rPr>
      </w:pPr>
      <w:r>
        <w:rPr>
          <w:rFonts w:ascii="Arial" w:hAnsi="Arial" w:cs="Arial"/>
          <w:b/>
          <w:sz w:val="24"/>
          <w:u w:val="single"/>
        </w:rPr>
        <w:t>Όγδοο:</w:t>
      </w:r>
      <w:r>
        <w:rPr>
          <w:rFonts w:ascii="Arial" w:hAnsi="Arial" w:cs="Arial"/>
          <w:sz w:val="24"/>
        </w:rPr>
        <w:tab/>
      </w:r>
    </w:p>
    <w:p w:rsidR="00FC7BC0" w:rsidRPr="00FC7BC0" w:rsidRDefault="00FC7BC0" w:rsidP="00FC7BC0">
      <w:pPr>
        <w:pStyle w:val="20"/>
        <w:numPr>
          <w:ilvl w:val="1"/>
          <w:numId w:val="43"/>
        </w:numPr>
        <w:tabs>
          <w:tab w:val="left" w:pos="900"/>
        </w:tabs>
        <w:ind w:left="900" w:hanging="720"/>
        <w:rPr>
          <w:rFonts w:ascii="Arial" w:hAnsi="Arial" w:cs="Arial"/>
          <w:sz w:val="24"/>
        </w:rPr>
      </w:pPr>
      <w:r w:rsidRPr="00FC7BC0">
        <w:rPr>
          <w:rFonts w:ascii="Arial" w:hAnsi="Arial" w:cs="Arial"/>
          <w:sz w:val="24"/>
        </w:rPr>
        <w:t xml:space="preserve">να δοθεί μεγάλο βάρος στα </w:t>
      </w:r>
      <w:r w:rsidRPr="00FC7BC0">
        <w:rPr>
          <w:rFonts w:ascii="Arial" w:hAnsi="Arial" w:cs="Arial"/>
          <w:sz w:val="24"/>
          <w:lang w:val="en-US"/>
        </w:rPr>
        <w:t>Clusters</w:t>
      </w:r>
      <w:r w:rsidRPr="00FC7BC0">
        <w:rPr>
          <w:rFonts w:ascii="Arial" w:hAnsi="Arial" w:cs="Arial"/>
          <w:sz w:val="24"/>
        </w:rPr>
        <w:t xml:space="preserve">. Υπάρχει το επιτυχημένο παράδειγμα του </w:t>
      </w:r>
      <w:r w:rsidRPr="00FC7BC0">
        <w:rPr>
          <w:rFonts w:ascii="Arial" w:hAnsi="Arial" w:cs="Arial"/>
          <w:sz w:val="24"/>
          <w:lang w:val="en-US"/>
        </w:rPr>
        <w:t>Corallia</w:t>
      </w:r>
      <w:r w:rsidRPr="00FC7BC0">
        <w:rPr>
          <w:rFonts w:ascii="Arial" w:hAnsi="Arial" w:cs="Arial"/>
          <w:sz w:val="24"/>
        </w:rPr>
        <w:t xml:space="preserve"> του 2006,</w:t>
      </w:r>
    </w:p>
    <w:p w:rsidR="00FC7BC0" w:rsidRPr="00FC7BC0" w:rsidRDefault="00FC7BC0" w:rsidP="00FC7BC0">
      <w:pPr>
        <w:pStyle w:val="20"/>
        <w:numPr>
          <w:ilvl w:val="1"/>
          <w:numId w:val="43"/>
        </w:numPr>
        <w:tabs>
          <w:tab w:val="left" w:pos="900"/>
        </w:tabs>
        <w:ind w:left="900" w:hanging="720"/>
        <w:rPr>
          <w:rFonts w:ascii="Arial" w:hAnsi="Arial" w:cs="Arial"/>
          <w:sz w:val="24"/>
        </w:rPr>
      </w:pPr>
      <w:r w:rsidRPr="00FC7BC0">
        <w:rPr>
          <w:rFonts w:ascii="Arial" w:hAnsi="Arial" w:cs="Arial"/>
          <w:sz w:val="24"/>
        </w:rPr>
        <w:t>να αξιοποιηθούν οι πόλοι καινοτομίας,</w:t>
      </w:r>
    </w:p>
    <w:p w:rsidR="00FC7BC0" w:rsidRPr="00FC7BC0" w:rsidRDefault="00FC7BC0" w:rsidP="00FC7BC0">
      <w:pPr>
        <w:pStyle w:val="20"/>
        <w:numPr>
          <w:ilvl w:val="1"/>
          <w:numId w:val="43"/>
        </w:numPr>
        <w:tabs>
          <w:tab w:val="left" w:pos="900"/>
        </w:tabs>
        <w:ind w:left="900" w:hanging="720"/>
        <w:rPr>
          <w:rFonts w:ascii="Arial" w:hAnsi="Arial" w:cs="Arial"/>
          <w:sz w:val="24"/>
        </w:rPr>
      </w:pPr>
      <w:r w:rsidRPr="00FC7BC0">
        <w:rPr>
          <w:rFonts w:ascii="Arial" w:hAnsi="Arial" w:cs="Arial"/>
          <w:sz w:val="24"/>
        </w:rPr>
        <w:t>να δοθεί βάρος στο ναυπηγοεπισκευαστικό τομέα, το ελαιόλαδο, τις ιχθυοκαλλιέργειες, τον κρόκο, τη φέτα, τα κτηνοτροφικά προϊόντα, τα φαρμακευτικά φυτά,  προϊόντα παγκόσμιας εμβέλειας,</w:t>
      </w:r>
    </w:p>
    <w:p w:rsidR="00FC7BC0" w:rsidRDefault="00FC7BC0" w:rsidP="00FC7BC0">
      <w:pPr>
        <w:pStyle w:val="20"/>
        <w:numPr>
          <w:ilvl w:val="1"/>
          <w:numId w:val="43"/>
        </w:numPr>
        <w:tabs>
          <w:tab w:val="left" w:pos="900"/>
        </w:tabs>
        <w:ind w:left="900" w:hanging="720"/>
        <w:rPr>
          <w:rFonts w:ascii="Arial" w:hAnsi="Arial" w:cs="Arial"/>
          <w:sz w:val="24"/>
        </w:rPr>
      </w:pPr>
      <w:r w:rsidRPr="00FC7BC0">
        <w:rPr>
          <w:rFonts w:ascii="Arial" w:hAnsi="Arial" w:cs="Arial"/>
          <w:sz w:val="24"/>
        </w:rPr>
        <w:t>να απενοχοποιηθεί η επιχειρηματικότητα και το κέρδος,</w:t>
      </w:r>
    </w:p>
    <w:p w:rsidR="00CD3375" w:rsidRDefault="00CD3375" w:rsidP="00FC7BC0">
      <w:pPr>
        <w:pStyle w:val="20"/>
        <w:numPr>
          <w:ilvl w:val="1"/>
          <w:numId w:val="43"/>
        </w:numPr>
        <w:tabs>
          <w:tab w:val="left" w:pos="900"/>
        </w:tabs>
        <w:ind w:left="900" w:hanging="720"/>
        <w:rPr>
          <w:rFonts w:ascii="Arial" w:hAnsi="Arial" w:cs="Arial"/>
          <w:sz w:val="24"/>
        </w:rPr>
      </w:pPr>
      <w:r>
        <w:rPr>
          <w:rFonts w:ascii="Arial" w:hAnsi="Arial" w:cs="Arial"/>
          <w:sz w:val="24"/>
        </w:rPr>
        <w:t>να αξιοποιηθεί το πλαίσιο Σύμπραξης ιδιωτικού και δημόσιου τομέα (ΣΔΙΤ).</w:t>
      </w:r>
    </w:p>
    <w:p w:rsidR="00FC7BC0" w:rsidRPr="00FC7BC0" w:rsidRDefault="009F6CED" w:rsidP="00D64C5E">
      <w:pPr>
        <w:pStyle w:val="20"/>
        <w:numPr>
          <w:ilvl w:val="1"/>
          <w:numId w:val="43"/>
        </w:numPr>
        <w:tabs>
          <w:tab w:val="left" w:pos="900"/>
        </w:tabs>
        <w:spacing w:after="240"/>
        <w:ind w:left="900" w:hanging="720"/>
        <w:rPr>
          <w:rFonts w:ascii="Arial" w:hAnsi="Arial" w:cs="Arial"/>
          <w:sz w:val="24"/>
        </w:rPr>
      </w:pPr>
      <w:r>
        <w:rPr>
          <w:rFonts w:ascii="Arial" w:hAnsi="Arial" w:cs="Arial"/>
          <w:sz w:val="24"/>
        </w:rPr>
        <w:t>να αποσαφηνιστεί το Εθνικό Χωροταξιακό Σ</w:t>
      </w:r>
      <w:r w:rsidR="00FC7BC0" w:rsidRPr="00FC7BC0">
        <w:rPr>
          <w:rFonts w:ascii="Arial" w:hAnsi="Arial" w:cs="Arial"/>
          <w:sz w:val="24"/>
        </w:rPr>
        <w:t>χέδιο</w:t>
      </w:r>
      <w:r>
        <w:rPr>
          <w:rFonts w:ascii="Arial" w:hAnsi="Arial" w:cs="Arial"/>
          <w:sz w:val="24"/>
        </w:rPr>
        <w:t>, και να οριστοκοποιηθούν τα ειδικά χωροταξικά για τον Τουρισμό, τις ΑΠΕ, τους ορεινούς όγκους και τον παράκτιο χώρο.</w:t>
      </w:r>
    </w:p>
    <w:p w:rsidR="004C417D" w:rsidRDefault="00FC7BC0" w:rsidP="00D64C5E">
      <w:pPr>
        <w:pStyle w:val="20"/>
        <w:ind w:firstLine="426"/>
        <w:rPr>
          <w:rFonts w:ascii="Arial" w:hAnsi="Arial" w:cs="Arial"/>
          <w:sz w:val="24"/>
        </w:rPr>
      </w:pPr>
      <w:r>
        <w:rPr>
          <w:rFonts w:ascii="Arial" w:hAnsi="Arial" w:cs="Arial"/>
          <w:b/>
          <w:sz w:val="24"/>
          <w:u w:val="single"/>
        </w:rPr>
        <w:t>Ένατο:</w:t>
      </w:r>
      <w:r w:rsidRPr="00964C99">
        <w:rPr>
          <w:rFonts w:ascii="Arial" w:hAnsi="Arial" w:cs="Arial"/>
          <w:sz w:val="24"/>
        </w:rPr>
        <w:t xml:space="preserve"> </w:t>
      </w:r>
      <w:r>
        <w:rPr>
          <w:rFonts w:ascii="Arial" w:hAnsi="Arial" w:cs="Arial"/>
          <w:sz w:val="24"/>
        </w:rPr>
        <w:t xml:space="preserve"> Ε</w:t>
      </w:r>
      <w:r w:rsidR="004C417D">
        <w:rPr>
          <w:rFonts w:ascii="Arial" w:hAnsi="Arial" w:cs="Arial"/>
          <w:sz w:val="24"/>
        </w:rPr>
        <w:t>παναφέρω παλαιότερη πρότασή μου για την επανεργοποίηση του Εθνικού Συμβουλίου ανταγωνιστικότητας και ανάπτυξης (ΕΣΑΑ) και του Εθνικού Συμβουλίου Μικρομεσαίων Επιχειρήσεων (ΕΣΜΕ).</w:t>
      </w:r>
      <w:r w:rsidR="008953EF">
        <w:rPr>
          <w:rFonts w:ascii="Arial" w:hAnsi="Arial" w:cs="Arial"/>
          <w:sz w:val="24"/>
        </w:rPr>
        <w:t xml:space="preserve"> Το Εθνικό Συμβούλιο Καταναλωτή, το Εθνικό Συμβούλιο Ποιότητας για την Ανάπτυξη και το Εθνικό Συμβούλιο Διαπίστευσης.</w:t>
      </w:r>
    </w:p>
    <w:p w:rsidR="00D032C8" w:rsidRDefault="00153241" w:rsidP="00D032C8">
      <w:pPr>
        <w:pStyle w:val="20"/>
        <w:ind w:firstLine="426"/>
        <w:rPr>
          <w:rFonts w:ascii="Arial" w:hAnsi="Arial" w:cs="Arial"/>
          <w:sz w:val="24"/>
        </w:rPr>
      </w:pPr>
      <w:r>
        <w:rPr>
          <w:rFonts w:ascii="Arial" w:hAnsi="Arial" w:cs="Arial"/>
          <w:sz w:val="24"/>
        </w:rPr>
        <w:t xml:space="preserve">Τέσσερα </w:t>
      </w:r>
      <w:r w:rsidR="004C417D">
        <w:rPr>
          <w:rFonts w:ascii="Arial" w:hAnsi="Arial" w:cs="Arial"/>
          <w:sz w:val="24"/>
        </w:rPr>
        <w:t>θεσμοθετημένα γνωμοδοτικά όργανα, με μηδενικό κόστος λειτουργίας που επιτέλεσαν σημαντικό έργο στην περίοδο 2004-2009 και η επαναλειτουργία τους, μπορεί να αποτελέσει το μόνιμο μηχανισμό διαβούλευσης μεταξύ Πολιτείας και παραγωγικών φορέων.</w:t>
      </w:r>
    </w:p>
    <w:p w:rsidR="00D032C8" w:rsidRDefault="00D032C8" w:rsidP="00D032C8">
      <w:pPr>
        <w:pStyle w:val="20"/>
        <w:ind w:firstLine="426"/>
        <w:rPr>
          <w:rFonts w:ascii="Arial" w:hAnsi="Arial" w:cs="Arial"/>
          <w:sz w:val="24"/>
        </w:rPr>
      </w:pPr>
      <w:r w:rsidRPr="00D032C8">
        <w:rPr>
          <w:rFonts w:ascii="Arial" w:hAnsi="Arial" w:cs="Arial"/>
          <w:b/>
          <w:sz w:val="24"/>
          <w:u w:val="single"/>
        </w:rPr>
        <w:t>Δέκατο:</w:t>
      </w:r>
      <w:r w:rsidRPr="00D032C8">
        <w:rPr>
          <w:rFonts w:ascii="Arial" w:hAnsi="Arial" w:cs="Arial"/>
          <w:sz w:val="24"/>
        </w:rPr>
        <w:t xml:space="preserve"> Για τις επιχειρήσεις οι οποίες έχουν αποδεδειγμένα ληξιπρόθεσμες απαιτήσεις από το Ελληνικό Δημόσιο μπορεί να προβλεφθεί μερικός συμψηφισμός με την κάλυψη της υποχρεωτικής ιδιωτικής συμμετοχής για την ένταξη ενός επιχειρηματικού</w:t>
      </w:r>
      <w:r>
        <w:rPr>
          <w:rFonts w:ascii="Arial" w:hAnsi="Arial" w:cs="Arial"/>
          <w:sz w:val="24"/>
        </w:rPr>
        <w:t xml:space="preserve"> σχεδίου στις διατάξεις του </w:t>
      </w:r>
      <w:r w:rsidRPr="00D032C8">
        <w:rPr>
          <w:rFonts w:ascii="Arial" w:hAnsi="Arial" w:cs="Arial"/>
          <w:sz w:val="24"/>
        </w:rPr>
        <w:t>νόμου. Αυτό θα επιτρέψει σε επιχειρήσεις οι οποίες σήμερα εξ αιτίας της δημοσιονομικής συγκυρίας αντιμετωπίζουν σοβαρά π</w:t>
      </w:r>
      <w:r w:rsidR="000A0D46">
        <w:rPr>
          <w:rFonts w:ascii="Arial" w:hAnsi="Arial" w:cs="Arial"/>
          <w:sz w:val="24"/>
        </w:rPr>
        <w:t>ροβλήματα ρευστότητας να συνεχίσ</w:t>
      </w:r>
      <w:r w:rsidRPr="00D032C8">
        <w:rPr>
          <w:rFonts w:ascii="Arial" w:hAnsi="Arial" w:cs="Arial"/>
          <w:sz w:val="24"/>
        </w:rPr>
        <w:t>ο</w:t>
      </w:r>
      <w:r w:rsidR="000A0D46">
        <w:rPr>
          <w:rFonts w:ascii="Arial" w:hAnsi="Arial" w:cs="Arial"/>
          <w:sz w:val="24"/>
        </w:rPr>
        <w:t>υν να επενδύουν και να διασφαλίσ</w:t>
      </w:r>
      <w:r w:rsidRPr="00D032C8">
        <w:rPr>
          <w:rFonts w:ascii="Arial" w:hAnsi="Arial" w:cs="Arial"/>
          <w:sz w:val="24"/>
        </w:rPr>
        <w:t>ουν τη βιωσιμότητά τους.</w:t>
      </w:r>
    </w:p>
    <w:p w:rsidR="00BC557A" w:rsidRPr="00BC557A" w:rsidRDefault="0020767A" w:rsidP="00BC557A">
      <w:pPr>
        <w:spacing w:after="120"/>
        <w:ind w:firstLine="426"/>
        <w:jc w:val="both"/>
        <w:rPr>
          <w:rFonts w:ascii="Arial" w:hAnsi="Arial" w:cs="Arial"/>
        </w:rPr>
      </w:pPr>
      <w:r w:rsidRPr="0020767A">
        <w:rPr>
          <w:rFonts w:ascii="Arial" w:hAnsi="Arial" w:cs="Arial"/>
          <w:b/>
          <w:u w:val="single"/>
        </w:rPr>
        <w:t>Ενδέκατο:</w:t>
      </w:r>
      <w:r>
        <w:rPr>
          <w:rFonts w:ascii="Arial" w:hAnsi="Arial" w:cs="Arial"/>
        </w:rPr>
        <w:t xml:space="preserve"> </w:t>
      </w:r>
      <w:r w:rsidR="00BC557A" w:rsidRPr="00BC557A">
        <w:rPr>
          <w:rFonts w:ascii="Arial" w:hAnsi="Arial" w:cs="Arial"/>
        </w:rPr>
        <w:t xml:space="preserve">Η νομοθετική κατοχύρωση σε ορίζοντα </w:t>
      </w:r>
      <w:r w:rsidR="00153241">
        <w:rPr>
          <w:rFonts w:ascii="Arial" w:hAnsi="Arial" w:cs="Arial"/>
        </w:rPr>
        <w:t xml:space="preserve">τουλάχιστον </w:t>
      </w:r>
      <w:r w:rsidR="000A0D46">
        <w:rPr>
          <w:rFonts w:ascii="Arial" w:hAnsi="Arial" w:cs="Arial"/>
        </w:rPr>
        <w:t>12</w:t>
      </w:r>
      <w:r w:rsidR="00BC557A" w:rsidRPr="00BC557A">
        <w:rPr>
          <w:rFonts w:ascii="Arial" w:hAnsi="Arial" w:cs="Arial"/>
        </w:rPr>
        <w:t xml:space="preserve">ετίας ότι κάθε επιχείρηση η οποία εντάσσει επενδυτικό πρόγραμμα στο νέο νόμο, διασφαλίζεται έναντι οιασδήποτε δυσμενέστερης μεταβολής σε σχέση με τα σημερινά ισχύοντα στη φορολογία εισοδήματος (συμπεριλαμβανομένης της </w:t>
      </w:r>
      <w:r w:rsidR="00BC557A" w:rsidRPr="00BC557A">
        <w:rPr>
          <w:rFonts w:ascii="Arial" w:hAnsi="Arial" w:cs="Arial"/>
        </w:rPr>
        <w:lastRenderedPageBreak/>
        <w:t>επιβολής εκτάκτων εισφορών) και κεφαλαίου θα αποτελούσε ένα ισχυρό μήνυμα για την προσέλκυση νέων επιχειρηματικών κεφαλαίων.</w:t>
      </w:r>
    </w:p>
    <w:p w:rsidR="00CD3375" w:rsidRDefault="00BC557A" w:rsidP="00CD3375">
      <w:pPr>
        <w:spacing w:after="120"/>
        <w:ind w:firstLine="426"/>
        <w:jc w:val="both"/>
        <w:rPr>
          <w:rFonts w:ascii="Arial" w:hAnsi="Arial" w:cs="Arial"/>
        </w:rPr>
      </w:pPr>
      <w:r w:rsidRPr="00BC557A">
        <w:rPr>
          <w:rFonts w:ascii="Arial" w:hAnsi="Arial" w:cs="Arial"/>
        </w:rPr>
        <w:t>Αναφέρομαι σε κάτι αντίστοιχο (προσαρμοσμένο στις σύγχρονες συνθήκες) με αυτό το οποίο έγινε το 1953 με τον πρωτοποριακό νομοθετικό διάταγμα 2687 « Περί επενδύσεων και προστασίας κεφαλαίων εξωτερικού» κατά επιταγή του άρθρου 102 του Συντάγματος του 1952.</w:t>
      </w:r>
    </w:p>
    <w:p w:rsidR="00CD3375" w:rsidRDefault="00CD3375" w:rsidP="00CD3375">
      <w:pPr>
        <w:spacing w:after="120"/>
        <w:ind w:firstLine="426"/>
        <w:jc w:val="both"/>
        <w:rPr>
          <w:rFonts w:ascii="Arial" w:hAnsi="Arial" w:cs="Arial"/>
        </w:rPr>
      </w:pPr>
      <w:r>
        <w:rPr>
          <w:rFonts w:ascii="Arial" w:hAnsi="Arial" w:cs="Arial"/>
        </w:rPr>
        <w:t xml:space="preserve">Είναι γνωστό ότι </w:t>
      </w:r>
      <w:r w:rsidR="00BC557A">
        <w:rPr>
          <w:rFonts w:ascii="Arial" w:hAnsi="Arial" w:cs="Arial"/>
        </w:rPr>
        <w:t>το ν.δ 2687/53 απ</w:t>
      </w:r>
      <w:r>
        <w:rPr>
          <w:rFonts w:ascii="Arial" w:hAnsi="Arial" w:cs="Arial"/>
        </w:rPr>
        <w:t>ε</w:t>
      </w:r>
      <w:r w:rsidR="00BC557A">
        <w:rPr>
          <w:rFonts w:ascii="Arial" w:hAnsi="Arial" w:cs="Arial"/>
        </w:rPr>
        <w:t>τέλεσε το βασικό εργαλείο πολιτικής για τις μεγάλες εισροές ξένων επενδυτικών κεφαλαίων που ακολούθησαν για τις επόμενες δύο δεκαετίες και μετέτρεψαν την οικονομικά εξαθλιωμένη Ελλάδα των αρχών της δεκαετίας του 1950 σε μια οικονομικά αναπτυγμένη Ευρωπαϊκή χώρα.</w:t>
      </w:r>
    </w:p>
    <w:p w:rsidR="0020767A" w:rsidRDefault="00CD3375" w:rsidP="00CD3375">
      <w:pPr>
        <w:spacing w:after="120"/>
        <w:ind w:firstLine="426"/>
        <w:jc w:val="both"/>
        <w:rPr>
          <w:rFonts w:ascii="Arial" w:hAnsi="Arial" w:cs="Arial"/>
          <w:b/>
        </w:rPr>
      </w:pPr>
      <w:r>
        <w:rPr>
          <w:rFonts w:ascii="Arial" w:hAnsi="Arial" w:cs="Arial"/>
          <w:b/>
          <w:u w:val="single"/>
        </w:rPr>
        <w:t>Δω</w:t>
      </w:r>
      <w:r w:rsidRPr="0020767A">
        <w:rPr>
          <w:rFonts w:ascii="Arial" w:hAnsi="Arial" w:cs="Arial"/>
          <w:b/>
          <w:u w:val="single"/>
        </w:rPr>
        <w:t>δέκατο:</w:t>
      </w:r>
      <w:r>
        <w:rPr>
          <w:rFonts w:ascii="Arial" w:hAnsi="Arial" w:cs="Arial"/>
        </w:rPr>
        <w:t xml:space="preserve">  Κατάρτιση σ</w:t>
      </w:r>
      <w:r w:rsidR="0020767A" w:rsidRPr="00CD3375">
        <w:rPr>
          <w:rFonts w:ascii="Arial" w:hAnsi="Arial" w:cs="Arial"/>
        </w:rPr>
        <w:t>χ</w:t>
      </w:r>
      <w:r>
        <w:rPr>
          <w:rFonts w:ascii="Arial" w:hAnsi="Arial" w:cs="Arial"/>
        </w:rPr>
        <w:t>εδίου</w:t>
      </w:r>
      <w:r w:rsidR="0020767A" w:rsidRPr="00CD3375">
        <w:rPr>
          <w:rFonts w:ascii="Arial" w:hAnsi="Arial" w:cs="Arial"/>
        </w:rPr>
        <w:t xml:space="preserve"> αναπτυξιακής Ανασυγκρότησης</w:t>
      </w:r>
      <w:r w:rsidR="0020767A" w:rsidRPr="000A0D46">
        <w:rPr>
          <w:rFonts w:ascii="Arial" w:hAnsi="Arial" w:cs="Arial"/>
          <w:b/>
        </w:rPr>
        <w:t>, με ορίζοντα το 2021 έτος κατά το οποίο συμπληρώνονται 200 χρόνια εθνικής ανεξαρτησίας, μετά την επανάσταση του 1821</w:t>
      </w:r>
      <w:r w:rsidR="0020767A" w:rsidRPr="00CD3375">
        <w:rPr>
          <w:rFonts w:ascii="Arial" w:hAnsi="Arial" w:cs="Arial"/>
        </w:rPr>
        <w:t>, σχέδιο το οποίο οφείλει να επεξεργαστεί η σημερινή Κυβέρνηση με την συνεργασία όλων των πολιτικών δυνάμεων.</w:t>
      </w:r>
    </w:p>
    <w:p w:rsidR="0020767A" w:rsidRDefault="0020767A" w:rsidP="0020767A">
      <w:pPr>
        <w:spacing w:after="120"/>
        <w:ind w:firstLine="720"/>
        <w:jc w:val="both"/>
        <w:rPr>
          <w:rFonts w:ascii="Arial" w:hAnsi="Arial" w:cs="Arial"/>
        </w:rPr>
      </w:pPr>
      <w:r>
        <w:rPr>
          <w:rFonts w:ascii="Arial" w:hAnsi="Arial" w:cs="Arial"/>
        </w:rPr>
        <w:t xml:space="preserve">Αντίστοιχο ήταν το πρόγραμμα Οικονομικής Ανάπτυξης  1960-64 το οποίο εκπονήθηκε το 1959 </w:t>
      </w:r>
      <w:r w:rsidRPr="000A0D46">
        <w:rPr>
          <w:rFonts w:ascii="Arial" w:hAnsi="Arial" w:cs="Arial"/>
          <w:b/>
        </w:rPr>
        <w:t>από την τότε κυβέρνηση του Κωνσταντίνου Καραμανλή</w:t>
      </w:r>
      <w:r>
        <w:rPr>
          <w:rFonts w:ascii="Arial" w:hAnsi="Arial" w:cs="Arial"/>
        </w:rPr>
        <w:t xml:space="preserve">, το οποίο </w:t>
      </w:r>
      <w:r w:rsidR="00CD3375">
        <w:rPr>
          <w:rFonts w:ascii="Arial" w:hAnsi="Arial" w:cs="Arial"/>
        </w:rPr>
        <w:t xml:space="preserve">μαζί </w:t>
      </w:r>
      <w:r>
        <w:rPr>
          <w:rFonts w:ascii="Arial" w:hAnsi="Arial" w:cs="Arial"/>
        </w:rPr>
        <w:t xml:space="preserve">με </w:t>
      </w:r>
      <w:r w:rsidR="00CD3375">
        <w:rPr>
          <w:rFonts w:ascii="Arial" w:hAnsi="Arial" w:cs="Arial"/>
        </w:rPr>
        <w:t xml:space="preserve">την </w:t>
      </w:r>
      <w:r>
        <w:rPr>
          <w:rFonts w:ascii="Arial" w:hAnsi="Arial" w:cs="Arial"/>
        </w:rPr>
        <w:t xml:space="preserve">αξιοποίηση του Νομοθετικού Διατάγματος 2687/53, </w:t>
      </w:r>
      <w:r w:rsidR="00CD3375">
        <w:rPr>
          <w:rFonts w:ascii="Arial" w:hAnsi="Arial" w:cs="Arial"/>
        </w:rPr>
        <w:t>απε</w:t>
      </w:r>
      <w:r>
        <w:rPr>
          <w:rFonts w:ascii="Arial" w:hAnsi="Arial" w:cs="Arial"/>
        </w:rPr>
        <w:t>τέλεσ</w:t>
      </w:r>
      <w:r w:rsidR="00F50AC3">
        <w:rPr>
          <w:rFonts w:ascii="Arial" w:hAnsi="Arial" w:cs="Arial"/>
        </w:rPr>
        <w:t>αν</w:t>
      </w:r>
      <w:r>
        <w:rPr>
          <w:rFonts w:ascii="Arial" w:hAnsi="Arial" w:cs="Arial"/>
        </w:rPr>
        <w:t xml:space="preserve"> τη βάση για την επενδυτική έκρηξη, που ακολούθησε και τους υψηλούς ρυθμούς οικονομικής ανάπτυξης της χώρας </w:t>
      </w:r>
      <w:r w:rsidR="00CD3375">
        <w:rPr>
          <w:rFonts w:ascii="Arial" w:hAnsi="Arial" w:cs="Arial"/>
        </w:rPr>
        <w:t xml:space="preserve">και </w:t>
      </w:r>
      <w:r>
        <w:rPr>
          <w:rFonts w:ascii="Arial" w:hAnsi="Arial" w:cs="Arial"/>
        </w:rPr>
        <w:t>στη δεκαετία του 60, με κύρια χαρακτηριστικά τη δημιουργία μεγάλων βιομηχανικών επενδύσεων, την προσέλκυση μεγάλης κλίμακας ξένων κεφαλαίων, την ένταξη της χώρας μας στον παγκόσμιο τουριστικό χάρτη.</w:t>
      </w:r>
    </w:p>
    <w:p w:rsidR="004C417D" w:rsidRDefault="004C417D" w:rsidP="00625ACA">
      <w:pPr>
        <w:pStyle w:val="20"/>
        <w:ind w:firstLine="426"/>
        <w:rPr>
          <w:rFonts w:ascii="Arial" w:hAnsi="Arial" w:cs="Arial"/>
          <w:sz w:val="24"/>
        </w:rPr>
      </w:pPr>
      <w:r>
        <w:rPr>
          <w:rFonts w:ascii="Arial" w:hAnsi="Arial" w:cs="Arial"/>
          <w:sz w:val="24"/>
        </w:rPr>
        <w:t xml:space="preserve">Ελπίζω ότι ο Υπουργός Οικονομίας, Ανάπτυξης και Τουρισμού κ. Γιώργος Σταθάκης </w:t>
      </w:r>
      <w:r w:rsidR="006B1D07">
        <w:rPr>
          <w:rFonts w:ascii="Arial" w:hAnsi="Arial" w:cs="Arial"/>
          <w:sz w:val="24"/>
        </w:rPr>
        <w:t>θα εξετάσει με ενδιαφέρον τις προτάσεις και τις θέσεις των παραγωγικών φορέων πριν από την κατάθεση του νέου αναπτυξιακού νομοσχεδίου.</w:t>
      </w:r>
    </w:p>
    <w:p w:rsidR="006B1D07" w:rsidRDefault="006B1D07" w:rsidP="00625ACA">
      <w:pPr>
        <w:pStyle w:val="20"/>
        <w:ind w:firstLine="426"/>
        <w:rPr>
          <w:rFonts w:ascii="Arial" w:hAnsi="Arial" w:cs="Arial"/>
          <w:sz w:val="24"/>
        </w:rPr>
      </w:pPr>
      <w:r>
        <w:rPr>
          <w:rFonts w:ascii="Arial" w:hAnsi="Arial" w:cs="Arial"/>
          <w:sz w:val="24"/>
        </w:rPr>
        <w:t>Η υπόθεση της υπέρβασης της κρίσης και η επαναδρομολόγηση της οικονομίας σε σταθερή αναπτυξιακή τροχιά αποτελεί την κορυφαία εθνική προτεραιότητα.</w:t>
      </w:r>
      <w:r w:rsidR="0020767A">
        <w:rPr>
          <w:rFonts w:ascii="Arial" w:hAnsi="Arial" w:cs="Arial"/>
          <w:sz w:val="24"/>
        </w:rPr>
        <w:t xml:space="preserve"> Μόνο </w:t>
      </w:r>
      <w:r w:rsidR="00CD3375">
        <w:rPr>
          <w:rFonts w:ascii="Arial" w:hAnsi="Arial" w:cs="Arial"/>
          <w:sz w:val="24"/>
        </w:rPr>
        <w:t xml:space="preserve">όμως, </w:t>
      </w:r>
      <w:r w:rsidR="0020767A" w:rsidRPr="000A0D46">
        <w:rPr>
          <w:rFonts w:ascii="Arial" w:hAnsi="Arial" w:cs="Arial"/>
          <w:b/>
          <w:sz w:val="24"/>
        </w:rPr>
        <w:t>με συνολικό Εθνικό Σχέδιο Ανασυγκρότησης με στοχευμένες, αλληλοσυμπληρούμενες και όχι αλληλοσυγκρουόμενες πολιτικές.</w:t>
      </w:r>
    </w:p>
    <w:p w:rsidR="006B1D07" w:rsidRDefault="006B1D07" w:rsidP="00625ACA">
      <w:pPr>
        <w:pStyle w:val="20"/>
        <w:ind w:firstLine="426"/>
        <w:rPr>
          <w:rFonts w:ascii="Arial" w:hAnsi="Arial" w:cs="Arial"/>
          <w:sz w:val="24"/>
        </w:rPr>
      </w:pPr>
      <w:r>
        <w:rPr>
          <w:rFonts w:ascii="Arial" w:hAnsi="Arial" w:cs="Arial"/>
          <w:sz w:val="24"/>
        </w:rPr>
        <w:t>Δεν είναι υπόθεση μιας κυβέρνησης.</w:t>
      </w:r>
    </w:p>
    <w:p w:rsidR="006B1D07" w:rsidRDefault="006B1D07" w:rsidP="00625ACA">
      <w:pPr>
        <w:pStyle w:val="20"/>
        <w:ind w:firstLine="426"/>
        <w:rPr>
          <w:rFonts w:ascii="Arial" w:hAnsi="Arial" w:cs="Arial"/>
          <w:sz w:val="24"/>
        </w:rPr>
      </w:pPr>
      <w:r>
        <w:rPr>
          <w:rFonts w:ascii="Arial" w:hAnsi="Arial" w:cs="Arial"/>
          <w:sz w:val="24"/>
        </w:rPr>
        <w:t>Είναι υπόθεση όλων μας».</w:t>
      </w:r>
    </w:p>
    <w:p w:rsidR="009C48F6" w:rsidRPr="00361438" w:rsidRDefault="009C48F6" w:rsidP="00625ACA">
      <w:pPr>
        <w:pStyle w:val="20"/>
        <w:ind w:firstLine="426"/>
        <w:rPr>
          <w:rFonts w:ascii="Arial" w:hAnsi="Arial" w:cs="Arial"/>
          <w:sz w:val="24"/>
        </w:rPr>
      </w:pPr>
    </w:p>
    <w:sectPr w:rsidR="009C48F6" w:rsidRPr="00361438" w:rsidSect="00D70F55">
      <w:footerReference w:type="default" r:id="rId7"/>
      <w:headerReference w:type="first" r:id="rId8"/>
      <w:footerReference w:type="first" r:id="rId9"/>
      <w:pgSz w:w="11906" w:h="16838" w:code="9"/>
      <w:pgMar w:top="1361" w:right="1701" w:bottom="136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C09" w:rsidRDefault="00111C09">
      <w:r>
        <w:separator/>
      </w:r>
    </w:p>
  </w:endnote>
  <w:endnote w:type="continuationSeparator" w:id="0">
    <w:p w:rsidR="00111C09" w:rsidRDefault="0011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675" w:rsidRPr="00F7282C" w:rsidRDefault="00F7282C" w:rsidP="00F7282C">
    <w:pPr>
      <w:pStyle w:val="a5"/>
      <w:jc w:val="right"/>
      <w:rPr>
        <w:b/>
      </w:rPr>
    </w:pPr>
    <w:r w:rsidRPr="00F7282C">
      <w:rPr>
        <w:rStyle w:val="a7"/>
        <w:b/>
      </w:rPr>
      <w:fldChar w:fldCharType="begin"/>
    </w:r>
    <w:r w:rsidRPr="00F7282C">
      <w:rPr>
        <w:rStyle w:val="a7"/>
        <w:b/>
      </w:rPr>
      <w:instrText xml:space="preserve"> PAGE </w:instrText>
    </w:r>
    <w:r w:rsidRPr="00F7282C">
      <w:rPr>
        <w:rStyle w:val="a7"/>
        <w:b/>
      </w:rPr>
      <w:fldChar w:fldCharType="separate"/>
    </w:r>
    <w:r w:rsidR="00000591">
      <w:rPr>
        <w:rStyle w:val="a7"/>
        <w:b/>
        <w:noProof/>
      </w:rPr>
      <w:t>2</w:t>
    </w:r>
    <w:r w:rsidRPr="00F7282C">
      <w:rPr>
        <w:rStyle w:val="a7"/>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82C" w:rsidRDefault="00F7282C" w:rsidP="00F7282C">
    <w:pPr>
      <w:pStyle w:val="a3"/>
      <w:ind w:right="-34"/>
      <w:jc w:val="center"/>
      <w:rPr>
        <w:bCs/>
        <w:sz w:val="20"/>
      </w:rPr>
    </w:pPr>
  </w:p>
  <w:p w:rsidR="00F7282C" w:rsidRPr="00F7282C" w:rsidRDefault="00F7282C" w:rsidP="00F7282C">
    <w:pPr>
      <w:pStyle w:val="a3"/>
      <w:pBdr>
        <w:top w:val="single" w:sz="4" w:space="1" w:color="auto"/>
      </w:pBdr>
      <w:ind w:right="-34"/>
      <w:jc w:val="center"/>
      <w:rPr>
        <w:bCs/>
        <w:sz w:val="8"/>
      </w:rPr>
    </w:pPr>
  </w:p>
  <w:p w:rsidR="00F7282C" w:rsidRPr="00E77335" w:rsidRDefault="00E77335" w:rsidP="00F7282C">
    <w:pPr>
      <w:pStyle w:val="a3"/>
      <w:ind w:right="-34"/>
      <w:jc w:val="center"/>
      <w:rPr>
        <w:bCs/>
        <w:sz w:val="20"/>
      </w:rPr>
    </w:pPr>
    <w:r>
      <w:rPr>
        <w:bCs/>
        <w:sz w:val="20"/>
      </w:rPr>
      <w:t>ΒΟΥΛΗ ΤΩΝ ΕΛΛΗΝΩΝ,</w:t>
    </w:r>
    <w:r w:rsidR="00212D5B">
      <w:rPr>
        <w:bCs/>
        <w:sz w:val="20"/>
      </w:rPr>
      <w:t xml:space="preserve"> Σέκερη 1</w:t>
    </w:r>
    <w:r>
      <w:rPr>
        <w:bCs/>
        <w:sz w:val="20"/>
      </w:rPr>
      <w:t xml:space="preserve"> </w:t>
    </w:r>
    <w:r w:rsidR="009937C2">
      <w:rPr>
        <w:bCs/>
        <w:sz w:val="20"/>
      </w:rPr>
      <w:t xml:space="preserve">ΤΚ </w:t>
    </w:r>
    <w:r>
      <w:rPr>
        <w:bCs/>
        <w:sz w:val="20"/>
      </w:rPr>
      <w:t>10</w:t>
    </w:r>
    <w:r w:rsidR="00212D5B">
      <w:rPr>
        <w:bCs/>
        <w:sz w:val="20"/>
      </w:rPr>
      <w:t>6</w:t>
    </w:r>
    <w:r>
      <w:rPr>
        <w:bCs/>
        <w:sz w:val="20"/>
      </w:rPr>
      <w:t xml:space="preserve"> </w:t>
    </w:r>
    <w:r w:rsidR="00212D5B">
      <w:rPr>
        <w:bCs/>
        <w:sz w:val="20"/>
      </w:rPr>
      <w:t>7</w:t>
    </w:r>
    <w:r>
      <w:rPr>
        <w:bCs/>
        <w:sz w:val="20"/>
      </w:rPr>
      <w:t xml:space="preserve">1 Αθήνα, </w:t>
    </w:r>
    <w:r w:rsidR="00F7282C">
      <w:rPr>
        <w:bCs/>
        <w:sz w:val="20"/>
      </w:rPr>
      <w:t>Τηλ</w:t>
    </w:r>
    <w:r w:rsidRPr="00927643">
      <w:rPr>
        <w:bCs/>
        <w:sz w:val="20"/>
      </w:rPr>
      <w:t>: 210</w:t>
    </w:r>
    <w:r>
      <w:rPr>
        <w:bCs/>
        <w:sz w:val="20"/>
      </w:rPr>
      <w:t xml:space="preserve"> </w:t>
    </w:r>
    <w:r w:rsidR="00F7282C" w:rsidRPr="00927643">
      <w:rPr>
        <w:bCs/>
        <w:sz w:val="20"/>
      </w:rPr>
      <w:t>3</w:t>
    </w:r>
    <w:r w:rsidR="00BF4470">
      <w:rPr>
        <w:bCs/>
        <w:sz w:val="20"/>
      </w:rPr>
      <w:t>6</w:t>
    </w:r>
    <w:r>
      <w:rPr>
        <w:bCs/>
        <w:sz w:val="20"/>
      </w:rPr>
      <w:t xml:space="preserve"> </w:t>
    </w:r>
    <w:r w:rsidR="00F7282C" w:rsidRPr="00927643">
      <w:rPr>
        <w:bCs/>
        <w:sz w:val="20"/>
      </w:rPr>
      <w:t>7</w:t>
    </w:r>
    <w:r w:rsidR="00BF4470">
      <w:rPr>
        <w:bCs/>
        <w:sz w:val="20"/>
      </w:rPr>
      <w:t>5</w:t>
    </w:r>
    <w:r>
      <w:rPr>
        <w:bCs/>
        <w:sz w:val="20"/>
      </w:rPr>
      <w:t xml:space="preserve"> </w:t>
    </w:r>
    <w:r w:rsidR="00212D5B">
      <w:rPr>
        <w:bCs/>
        <w:sz w:val="20"/>
      </w:rPr>
      <w:t>861 – 4</w:t>
    </w:r>
    <w:r w:rsidR="00BF4470">
      <w:rPr>
        <w:bCs/>
        <w:sz w:val="20"/>
      </w:rPr>
      <w:t xml:space="preserve"> </w:t>
    </w:r>
    <w:r w:rsidR="00F7282C" w:rsidRPr="00927643">
      <w:rPr>
        <w:bCs/>
        <w:sz w:val="20"/>
      </w:rPr>
      <w:t xml:space="preserve">, </w:t>
    </w:r>
    <w:r w:rsidR="00F7282C">
      <w:rPr>
        <w:bCs/>
        <w:sz w:val="20"/>
        <w:lang w:val="fr-FR"/>
      </w:rPr>
      <w:t>Fax</w:t>
    </w:r>
    <w:r w:rsidRPr="00927643">
      <w:rPr>
        <w:bCs/>
        <w:sz w:val="20"/>
      </w:rPr>
      <w:t>: 210</w:t>
    </w:r>
    <w:r>
      <w:rPr>
        <w:bCs/>
        <w:sz w:val="20"/>
      </w:rPr>
      <w:t xml:space="preserve"> </w:t>
    </w:r>
    <w:r w:rsidR="00BF4470">
      <w:rPr>
        <w:bCs/>
        <w:sz w:val="20"/>
      </w:rPr>
      <w:t>36</w:t>
    </w:r>
    <w:r>
      <w:rPr>
        <w:bCs/>
        <w:sz w:val="20"/>
      </w:rPr>
      <w:t xml:space="preserve"> </w:t>
    </w:r>
    <w:r w:rsidR="00BF4470">
      <w:rPr>
        <w:bCs/>
        <w:sz w:val="20"/>
      </w:rPr>
      <w:t>75</w:t>
    </w:r>
    <w:r>
      <w:rPr>
        <w:bCs/>
        <w:sz w:val="20"/>
      </w:rPr>
      <w:t xml:space="preserve"> </w:t>
    </w:r>
    <w:r w:rsidR="00BF4470">
      <w:rPr>
        <w:bCs/>
        <w:sz w:val="20"/>
      </w:rPr>
      <w:t>656</w:t>
    </w:r>
  </w:p>
  <w:p w:rsidR="00F7282C" w:rsidRPr="00F7282C" w:rsidRDefault="00E77335" w:rsidP="00F7282C">
    <w:pPr>
      <w:pStyle w:val="a5"/>
      <w:ind w:right="-34"/>
      <w:jc w:val="center"/>
      <w:rPr>
        <w:lang w:val="en-GB"/>
      </w:rPr>
    </w:pPr>
    <w:r w:rsidRPr="00E77335">
      <w:rPr>
        <w:bCs/>
        <w:sz w:val="20"/>
        <w:lang w:val="en-US"/>
      </w:rPr>
      <w:t>www.sioufas.gr</w:t>
    </w:r>
    <w:r>
      <w:rPr>
        <w:bCs/>
        <w:sz w:val="20"/>
        <w:lang w:val="en-US"/>
      </w:rPr>
      <w:t xml:space="preserve"> /</w:t>
    </w:r>
    <w:r w:rsidR="00451203">
      <w:rPr>
        <w:bCs/>
        <w:sz w:val="20"/>
        <w:lang w:val="en-US"/>
      </w:rPr>
      <w:t xml:space="preserve"> </w:t>
    </w:r>
    <w:r w:rsidR="00F7282C">
      <w:rPr>
        <w:bCs/>
        <w:sz w:val="20"/>
        <w:lang w:val="de-DE"/>
      </w:rPr>
      <w:t xml:space="preserve">e-mail: </w:t>
    </w:r>
    <w:r>
      <w:rPr>
        <w:bCs/>
        <w:sz w:val="20"/>
        <w:lang w:val="de-DE"/>
      </w:rPr>
      <w:t>dimgsioufas</w:t>
    </w:r>
    <w:r w:rsidR="00F7282C">
      <w:rPr>
        <w:bCs/>
        <w:sz w:val="20"/>
        <w:lang w:val="de-DE"/>
      </w:rPr>
      <w:t>@parliament.gr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C09" w:rsidRDefault="00111C09">
      <w:r>
        <w:separator/>
      </w:r>
    </w:p>
  </w:footnote>
  <w:footnote w:type="continuationSeparator" w:id="0">
    <w:p w:rsidR="00111C09" w:rsidRDefault="00111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67" w:rsidRDefault="00966A13" w:rsidP="004D0867">
    <w:pPr>
      <w:pStyle w:val="a4"/>
      <w:tabs>
        <w:tab w:val="clear" w:pos="4153"/>
        <w:tab w:val="clear" w:pos="8306"/>
      </w:tabs>
      <w:rPr>
        <w:lang w:val="en-US"/>
      </w:rPr>
    </w:pPr>
    <w:r>
      <w:rPr>
        <w:noProof/>
      </w:rPr>
      <w:drawing>
        <wp:anchor distT="0" distB="0" distL="114300" distR="114300" simplePos="0" relativeHeight="251657728" behindDoc="1" locked="0" layoutInCell="1" allowOverlap="1">
          <wp:simplePos x="0" y="0"/>
          <wp:positionH relativeFrom="column">
            <wp:posOffset>342900</wp:posOffset>
          </wp:positionH>
          <wp:positionV relativeFrom="paragraph">
            <wp:posOffset>71120</wp:posOffset>
          </wp:positionV>
          <wp:extent cx="1019175" cy="666750"/>
          <wp:effectExtent l="0" t="0" r="9525" b="0"/>
          <wp:wrapNone/>
          <wp:docPr id="3" name="Εικόνα 3" descr="vou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uli"/>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l="20941" t="10953" r="16118" b="26549"/>
                  <a:stretch>
                    <a:fillRect/>
                  </a:stretch>
                </pic:blipFill>
                <pic:spPr bwMode="auto">
                  <a:xfrm>
                    <a:off x="0" y="0"/>
                    <a:ext cx="10191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0867" w:rsidRDefault="004D0867" w:rsidP="004D0867">
    <w:pPr>
      <w:pStyle w:val="a4"/>
      <w:tabs>
        <w:tab w:val="clear" w:pos="4153"/>
        <w:tab w:val="clear" w:pos="8306"/>
      </w:tabs>
    </w:pPr>
  </w:p>
  <w:p w:rsidR="004D0867" w:rsidRPr="005C42D2" w:rsidRDefault="004D0867" w:rsidP="004D0867">
    <w:pPr>
      <w:pStyle w:val="a4"/>
      <w:rPr>
        <w:sz w:val="14"/>
      </w:rPr>
    </w:pPr>
  </w:p>
  <w:p w:rsidR="004D0867" w:rsidRDefault="004D0867" w:rsidP="004D0867">
    <w:pPr>
      <w:pStyle w:val="a4"/>
    </w:pPr>
  </w:p>
  <w:p w:rsidR="004D0867" w:rsidRDefault="004D0867" w:rsidP="004D0867">
    <w:pPr>
      <w:pStyle w:val="a4"/>
    </w:pPr>
  </w:p>
  <w:p w:rsidR="004D0867" w:rsidRPr="007672AD" w:rsidRDefault="004D0867" w:rsidP="004D0867">
    <w:pPr>
      <w:pStyle w:val="a4"/>
      <w:rPr>
        <w:sz w:val="2"/>
      </w:rPr>
    </w:pPr>
  </w:p>
  <w:p w:rsidR="004D0867" w:rsidRPr="005C42D2" w:rsidRDefault="004D0867" w:rsidP="004D0867">
    <w:pPr>
      <w:pStyle w:val="a4"/>
      <w:rPr>
        <w:rFonts w:ascii="Book Antiqua" w:hAnsi="Book Antiqua" w:cs="Arial"/>
        <w:b/>
        <w:sz w:val="22"/>
        <w:szCs w:val="20"/>
      </w:rPr>
    </w:pPr>
    <w:r w:rsidRPr="005C42D2">
      <w:rPr>
        <w:rFonts w:ascii="Book Antiqua" w:hAnsi="Book Antiqua" w:cs="Arial"/>
        <w:b/>
        <w:sz w:val="22"/>
        <w:szCs w:val="20"/>
      </w:rPr>
      <w:t>ΒΟΥΛΗ ΤΩΝ ΕΛΛΗΝΩΝ</w:t>
    </w:r>
  </w:p>
  <w:p w:rsidR="004D0867" w:rsidRDefault="004D0867" w:rsidP="004D0867">
    <w:pPr>
      <w:pStyle w:val="a3"/>
      <w:spacing w:line="360" w:lineRule="auto"/>
      <w:ind w:right="44"/>
      <w:jc w:val="left"/>
      <w:rPr>
        <w:b/>
        <w:sz w:val="20"/>
      </w:rPr>
    </w:pPr>
    <w:r w:rsidRPr="004D0867">
      <w:rPr>
        <w:b/>
        <w:sz w:val="20"/>
      </w:rPr>
      <w:t xml:space="preserve">  </w:t>
    </w:r>
    <w:r>
      <w:rPr>
        <w:b/>
        <w:sz w:val="20"/>
      </w:rPr>
      <w:t>πρώην Πρόεδρος της Βουλής</w:t>
    </w:r>
  </w:p>
  <w:p w:rsidR="00F7282C" w:rsidRPr="00E77335" w:rsidRDefault="004D0867" w:rsidP="004D0867">
    <w:pPr>
      <w:pStyle w:val="a3"/>
      <w:spacing w:line="360" w:lineRule="auto"/>
      <w:ind w:left="-720" w:right="3452"/>
      <w:rPr>
        <w:sz w:val="18"/>
      </w:rPr>
    </w:pPr>
    <w:r w:rsidRPr="004D0867">
      <w:rPr>
        <w:b/>
        <w:sz w:val="22"/>
        <w:szCs w:val="22"/>
      </w:rPr>
      <w:t xml:space="preserve">            </w:t>
    </w:r>
    <w:r>
      <w:rPr>
        <w:b/>
        <w:sz w:val="22"/>
        <w:szCs w:val="22"/>
      </w:rPr>
      <w:t>ΔΗΜΗΤΡΙΟΣ Γ. ΣΙΟΥΦΑΣ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6D6E"/>
    <w:multiLevelType w:val="hybridMultilevel"/>
    <w:tmpl w:val="51FA3BDE"/>
    <w:lvl w:ilvl="0" w:tplc="04080001">
      <w:start w:val="1"/>
      <w:numFmt w:val="bullet"/>
      <w:lvlText w:val=""/>
      <w:lvlJc w:val="left"/>
      <w:pPr>
        <w:tabs>
          <w:tab w:val="num" w:pos="720"/>
        </w:tabs>
        <w:ind w:left="720" w:hanging="360"/>
      </w:pPr>
      <w:rPr>
        <w:rFonts w:ascii="Symbol" w:hAnsi="Symbol" w:hint="default"/>
        <w:b/>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7493439"/>
    <w:multiLevelType w:val="hybridMultilevel"/>
    <w:tmpl w:val="3C3EA14A"/>
    <w:lvl w:ilvl="0" w:tplc="04080001">
      <w:start w:val="1"/>
      <w:numFmt w:val="bullet"/>
      <w:lvlText w:val=""/>
      <w:lvlJc w:val="left"/>
      <w:pPr>
        <w:ind w:left="758"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81C383B"/>
    <w:multiLevelType w:val="hybridMultilevel"/>
    <w:tmpl w:val="BEB811D8"/>
    <w:lvl w:ilvl="0" w:tplc="E802370E">
      <w:start w:val="1"/>
      <w:numFmt w:val="bullet"/>
      <w:lvlText w:val=""/>
      <w:lvlJc w:val="left"/>
      <w:pPr>
        <w:tabs>
          <w:tab w:val="num" w:pos="360"/>
        </w:tabs>
        <w:ind w:left="360" w:hanging="360"/>
      </w:pPr>
      <w:rPr>
        <w:rFonts w:ascii="Symbol" w:hAnsi="Symbol" w:hint="default"/>
        <w:sz w:val="24"/>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0F0531"/>
    <w:multiLevelType w:val="hybridMultilevel"/>
    <w:tmpl w:val="AB380DC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BD34D6B"/>
    <w:multiLevelType w:val="hybridMultilevel"/>
    <w:tmpl w:val="B4D87772"/>
    <w:lvl w:ilvl="0" w:tplc="A712F982">
      <w:start w:val="1"/>
      <w:numFmt w:val="bullet"/>
      <w:lvlText w:val="-"/>
      <w:lvlJc w:val="left"/>
      <w:pPr>
        <w:tabs>
          <w:tab w:val="num" w:pos="1260"/>
        </w:tabs>
        <w:ind w:left="1260" w:hanging="720"/>
      </w:pPr>
      <w:rPr>
        <w:rFonts w:ascii="Arial" w:eastAsia="Times New Roman" w:hAnsi="Arial" w:cs="Arial"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1AE6A31"/>
    <w:multiLevelType w:val="hybridMultilevel"/>
    <w:tmpl w:val="40D6A66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13932281"/>
    <w:multiLevelType w:val="hybridMultilevel"/>
    <w:tmpl w:val="DAE8A5A8"/>
    <w:lvl w:ilvl="0" w:tplc="1D9C6E48">
      <w:start w:val="171"/>
      <w:numFmt w:val="bullet"/>
      <w:lvlText w:val="-"/>
      <w:lvlJc w:val="left"/>
      <w:pPr>
        <w:tabs>
          <w:tab w:val="num" w:pos="-30"/>
        </w:tabs>
        <w:ind w:left="-30" w:hanging="360"/>
      </w:pPr>
      <w:rPr>
        <w:rFonts w:ascii="Arial" w:eastAsia="Times New Roman" w:hAnsi="Arial" w:hint="default"/>
        <w:sz w:val="22"/>
      </w:rPr>
    </w:lvl>
    <w:lvl w:ilvl="1" w:tplc="04080003">
      <w:start w:val="1"/>
      <w:numFmt w:val="bullet"/>
      <w:lvlText w:val="o"/>
      <w:lvlJc w:val="left"/>
      <w:pPr>
        <w:tabs>
          <w:tab w:val="num" w:pos="1050"/>
        </w:tabs>
        <w:ind w:left="1050" w:hanging="360"/>
      </w:pPr>
      <w:rPr>
        <w:rFonts w:ascii="Courier New" w:hAnsi="Courier New" w:cs="Courier New" w:hint="default"/>
      </w:rPr>
    </w:lvl>
    <w:lvl w:ilvl="2" w:tplc="04080005" w:tentative="1">
      <w:start w:val="1"/>
      <w:numFmt w:val="bullet"/>
      <w:lvlText w:val=""/>
      <w:lvlJc w:val="left"/>
      <w:pPr>
        <w:tabs>
          <w:tab w:val="num" w:pos="1770"/>
        </w:tabs>
        <w:ind w:left="1770" w:hanging="360"/>
      </w:pPr>
      <w:rPr>
        <w:rFonts w:ascii="Wingdings" w:hAnsi="Wingdings" w:hint="default"/>
      </w:rPr>
    </w:lvl>
    <w:lvl w:ilvl="3" w:tplc="04080001" w:tentative="1">
      <w:start w:val="1"/>
      <w:numFmt w:val="bullet"/>
      <w:lvlText w:val=""/>
      <w:lvlJc w:val="left"/>
      <w:pPr>
        <w:tabs>
          <w:tab w:val="num" w:pos="2490"/>
        </w:tabs>
        <w:ind w:left="2490" w:hanging="360"/>
      </w:pPr>
      <w:rPr>
        <w:rFonts w:ascii="Symbol" w:hAnsi="Symbol" w:hint="default"/>
      </w:rPr>
    </w:lvl>
    <w:lvl w:ilvl="4" w:tplc="04080003" w:tentative="1">
      <w:start w:val="1"/>
      <w:numFmt w:val="bullet"/>
      <w:lvlText w:val="o"/>
      <w:lvlJc w:val="left"/>
      <w:pPr>
        <w:tabs>
          <w:tab w:val="num" w:pos="3210"/>
        </w:tabs>
        <w:ind w:left="3210" w:hanging="360"/>
      </w:pPr>
      <w:rPr>
        <w:rFonts w:ascii="Courier New" w:hAnsi="Courier New" w:cs="Courier New" w:hint="default"/>
      </w:rPr>
    </w:lvl>
    <w:lvl w:ilvl="5" w:tplc="04080005" w:tentative="1">
      <w:start w:val="1"/>
      <w:numFmt w:val="bullet"/>
      <w:lvlText w:val=""/>
      <w:lvlJc w:val="left"/>
      <w:pPr>
        <w:tabs>
          <w:tab w:val="num" w:pos="3930"/>
        </w:tabs>
        <w:ind w:left="3930" w:hanging="360"/>
      </w:pPr>
      <w:rPr>
        <w:rFonts w:ascii="Wingdings" w:hAnsi="Wingdings" w:hint="default"/>
      </w:rPr>
    </w:lvl>
    <w:lvl w:ilvl="6" w:tplc="04080001" w:tentative="1">
      <w:start w:val="1"/>
      <w:numFmt w:val="bullet"/>
      <w:lvlText w:val=""/>
      <w:lvlJc w:val="left"/>
      <w:pPr>
        <w:tabs>
          <w:tab w:val="num" w:pos="4650"/>
        </w:tabs>
        <w:ind w:left="4650" w:hanging="360"/>
      </w:pPr>
      <w:rPr>
        <w:rFonts w:ascii="Symbol" w:hAnsi="Symbol" w:hint="default"/>
      </w:rPr>
    </w:lvl>
    <w:lvl w:ilvl="7" w:tplc="04080003" w:tentative="1">
      <w:start w:val="1"/>
      <w:numFmt w:val="bullet"/>
      <w:lvlText w:val="o"/>
      <w:lvlJc w:val="left"/>
      <w:pPr>
        <w:tabs>
          <w:tab w:val="num" w:pos="5370"/>
        </w:tabs>
        <w:ind w:left="5370" w:hanging="360"/>
      </w:pPr>
      <w:rPr>
        <w:rFonts w:ascii="Courier New" w:hAnsi="Courier New" w:cs="Courier New" w:hint="default"/>
      </w:rPr>
    </w:lvl>
    <w:lvl w:ilvl="8" w:tplc="04080005" w:tentative="1">
      <w:start w:val="1"/>
      <w:numFmt w:val="bullet"/>
      <w:lvlText w:val=""/>
      <w:lvlJc w:val="left"/>
      <w:pPr>
        <w:tabs>
          <w:tab w:val="num" w:pos="6090"/>
        </w:tabs>
        <w:ind w:left="6090" w:hanging="360"/>
      </w:pPr>
      <w:rPr>
        <w:rFonts w:ascii="Wingdings" w:hAnsi="Wingdings" w:hint="default"/>
      </w:rPr>
    </w:lvl>
  </w:abstractNum>
  <w:abstractNum w:abstractNumId="7" w15:restartNumberingAfterBreak="0">
    <w:nsid w:val="1C256254"/>
    <w:multiLevelType w:val="hybridMultilevel"/>
    <w:tmpl w:val="F410BF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B55901"/>
    <w:multiLevelType w:val="hybridMultilevel"/>
    <w:tmpl w:val="724C261E"/>
    <w:lvl w:ilvl="0" w:tplc="1D9C6E48">
      <w:start w:val="171"/>
      <w:numFmt w:val="bullet"/>
      <w:lvlText w:val="-"/>
      <w:lvlJc w:val="left"/>
      <w:pPr>
        <w:tabs>
          <w:tab w:val="num" w:pos="1080"/>
        </w:tabs>
        <w:ind w:left="1080" w:hanging="360"/>
      </w:pPr>
      <w:rPr>
        <w:rFonts w:ascii="Arial" w:eastAsia="Times New Roman" w:hAnsi="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ED21A50"/>
    <w:multiLevelType w:val="hybridMultilevel"/>
    <w:tmpl w:val="67A0DB24"/>
    <w:lvl w:ilvl="0" w:tplc="267A8612">
      <w:numFmt w:val="bullet"/>
      <w:lvlText w:val=""/>
      <w:lvlJc w:val="left"/>
      <w:pPr>
        <w:tabs>
          <w:tab w:val="num" w:pos="360"/>
        </w:tabs>
        <w:ind w:left="360" w:hanging="360"/>
      </w:pPr>
      <w:rPr>
        <w:rFonts w:ascii="Symbol" w:hAnsi="Symbol" w:hint="default"/>
        <w:b w:val="0"/>
        <w:i w:val="0"/>
        <w:sz w:val="24"/>
      </w:rPr>
    </w:lvl>
    <w:lvl w:ilvl="1" w:tplc="0234F8CC">
      <w:start w:val="1"/>
      <w:numFmt w:val="bullet"/>
      <w:lvlText w:val=""/>
      <w:lvlJc w:val="left"/>
      <w:pPr>
        <w:tabs>
          <w:tab w:val="num" w:pos="360"/>
        </w:tabs>
        <w:ind w:left="720" w:hanging="360"/>
      </w:pPr>
      <w:rPr>
        <w:rFonts w:ascii="Symbol" w:hAnsi="Symbol" w:hint="default"/>
        <w:b w:val="0"/>
        <w:i w:val="0"/>
        <w:sz w:val="36"/>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253509B6"/>
    <w:multiLevelType w:val="hybridMultilevel"/>
    <w:tmpl w:val="A76A12B8"/>
    <w:lvl w:ilvl="0" w:tplc="9EE42E32">
      <w:start w:val="1"/>
      <w:numFmt w:val="decimal"/>
      <w:lvlText w:val="%1."/>
      <w:lvlJc w:val="left"/>
      <w:pPr>
        <w:tabs>
          <w:tab w:val="num" w:pos="1710"/>
        </w:tabs>
        <w:ind w:left="1710" w:hanging="99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15:restartNumberingAfterBreak="0">
    <w:nsid w:val="297113F0"/>
    <w:multiLevelType w:val="hybridMultilevel"/>
    <w:tmpl w:val="7A2C62B0"/>
    <w:lvl w:ilvl="0" w:tplc="E892BB94">
      <w:numFmt w:val="bullet"/>
      <w:lvlText w:val=""/>
      <w:lvlJc w:val="left"/>
      <w:pPr>
        <w:tabs>
          <w:tab w:val="num" w:pos="0"/>
        </w:tabs>
        <w:ind w:left="0" w:hanging="390"/>
      </w:pPr>
      <w:rPr>
        <w:rFonts w:ascii="Wingdings" w:hAnsi="Wingdings" w:cs="Arial" w:hint="default"/>
        <w:sz w:val="22"/>
      </w:rPr>
    </w:lvl>
    <w:lvl w:ilvl="1" w:tplc="04080003">
      <w:start w:val="1"/>
      <w:numFmt w:val="bullet"/>
      <w:lvlText w:val="o"/>
      <w:lvlJc w:val="left"/>
      <w:pPr>
        <w:tabs>
          <w:tab w:val="num" w:pos="1050"/>
        </w:tabs>
        <w:ind w:left="1050" w:hanging="360"/>
      </w:pPr>
      <w:rPr>
        <w:rFonts w:ascii="Courier New" w:hAnsi="Courier New" w:cs="Courier New" w:hint="default"/>
      </w:rPr>
    </w:lvl>
    <w:lvl w:ilvl="2" w:tplc="04080005" w:tentative="1">
      <w:start w:val="1"/>
      <w:numFmt w:val="bullet"/>
      <w:lvlText w:val=""/>
      <w:lvlJc w:val="left"/>
      <w:pPr>
        <w:tabs>
          <w:tab w:val="num" w:pos="1770"/>
        </w:tabs>
        <w:ind w:left="1770" w:hanging="360"/>
      </w:pPr>
      <w:rPr>
        <w:rFonts w:ascii="Wingdings" w:hAnsi="Wingdings" w:hint="default"/>
      </w:rPr>
    </w:lvl>
    <w:lvl w:ilvl="3" w:tplc="04080001" w:tentative="1">
      <w:start w:val="1"/>
      <w:numFmt w:val="bullet"/>
      <w:lvlText w:val=""/>
      <w:lvlJc w:val="left"/>
      <w:pPr>
        <w:tabs>
          <w:tab w:val="num" w:pos="2490"/>
        </w:tabs>
        <w:ind w:left="2490" w:hanging="360"/>
      </w:pPr>
      <w:rPr>
        <w:rFonts w:ascii="Symbol" w:hAnsi="Symbol" w:hint="default"/>
      </w:rPr>
    </w:lvl>
    <w:lvl w:ilvl="4" w:tplc="04080003" w:tentative="1">
      <w:start w:val="1"/>
      <w:numFmt w:val="bullet"/>
      <w:lvlText w:val="o"/>
      <w:lvlJc w:val="left"/>
      <w:pPr>
        <w:tabs>
          <w:tab w:val="num" w:pos="3210"/>
        </w:tabs>
        <w:ind w:left="3210" w:hanging="360"/>
      </w:pPr>
      <w:rPr>
        <w:rFonts w:ascii="Courier New" w:hAnsi="Courier New" w:cs="Courier New" w:hint="default"/>
      </w:rPr>
    </w:lvl>
    <w:lvl w:ilvl="5" w:tplc="04080005" w:tentative="1">
      <w:start w:val="1"/>
      <w:numFmt w:val="bullet"/>
      <w:lvlText w:val=""/>
      <w:lvlJc w:val="left"/>
      <w:pPr>
        <w:tabs>
          <w:tab w:val="num" w:pos="3930"/>
        </w:tabs>
        <w:ind w:left="3930" w:hanging="360"/>
      </w:pPr>
      <w:rPr>
        <w:rFonts w:ascii="Wingdings" w:hAnsi="Wingdings" w:hint="default"/>
      </w:rPr>
    </w:lvl>
    <w:lvl w:ilvl="6" w:tplc="04080001" w:tentative="1">
      <w:start w:val="1"/>
      <w:numFmt w:val="bullet"/>
      <w:lvlText w:val=""/>
      <w:lvlJc w:val="left"/>
      <w:pPr>
        <w:tabs>
          <w:tab w:val="num" w:pos="4650"/>
        </w:tabs>
        <w:ind w:left="4650" w:hanging="360"/>
      </w:pPr>
      <w:rPr>
        <w:rFonts w:ascii="Symbol" w:hAnsi="Symbol" w:hint="default"/>
      </w:rPr>
    </w:lvl>
    <w:lvl w:ilvl="7" w:tplc="04080003" w:tentative="1">
      <w:start w:val="1"/>
      <w:numFmt w:val="bullet"/>
      <w:lvlText w:val="o"/>
      <w:lvlJc w:val="left"/>
      <w:pPr>
        <w:tabs>
          <w:tab w:val="num" w:pos="5370"/>
        </w:tabs>
        <w:ind w:left="5370" w:hanging="360"/>
      </w:pPr>
      <w:rPr>
        <w:rFonts w:ascii="Courier New" w:hAnsi="Courier New" w:cs="Courier New" w:hint="default"/>
      </w:rPr>
    </w:lvl>
    <w:lvl w:ilvl="8" w:tplc="04080005" w:tentative="1">
      <w:start w:val="1"/>
      <w:numFmt w:val="bullet"/>
      <w:lvlText w:val=""/>
      <w:lvlJc w:val="left"/>
      <w:pPr>
        <w:tabs>
          <w:tab w:val="num" w:pos="6090"/>
        </w:tabs>
        <w:ind w:left="6090" w:hanging="360"/>
      </w:pPr>
      <w:rPr>
        <w:rFonts w:ascii="Wingdings" w:hAnsi="Wingdings" w:hint="default"/>
      </w:rPr>
    </w:lvl>
  </w:abstractNum>
  <w:abstractNum w:abstractNumId="12" w15:restartNumberingAfterBreak="0">
    <w:nsid w:val="2A2B70C0"/>
    <w:multiLevelType w:val="multilevel"/>
    <w:tmpl w:val="48DC6C84"/>
    <w:lvl w:ilvl="0">
      <w:start w:val="1"/>
      <w:numFmt w:val="bullet"/>
      <w:lvlText w:val=""/>
      <w:lvlJc w:val="left"/>
      <w:pPr>
        <w:tabs>
          <w:tab w:val="num" w:pos="0"/>
        </w:tabs>
        <w:ind w:left="360" w:hanging="360"/>
      </w:pPr>
      <w:rPr>
        <w:rFonts w:ascii="Symbol" w:hAnsi="Symbol"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E5082"/>
    <w:multiLevelType w:val="hybridMultilevel"/>
    <w:tmpl w:val="A442E29E"/>
    <w:lvl w:ilvl="0" w:tplc="2F703EA0">
      <w:start w:val="1"/>
      <w:numFmt w:val="decimal"/>
      <w:lvlText w:val="%1."/>
      <w:lvlJc w:val="right"/>
      <w:pPr>
        <w:tabs>
          <w:tab w:val="num" w:pos="11"/>
        </w:tabs>
        <w:ind w:left="1080" w:hanging="360"/>
      </w:pPr>
      <w:rPr>
        <w:rFonts w:cs="Times New Roman"/>
        <w:b/>
        <w:i w:val="0"/>
        <w:sz w:val="24"/>
        <w:szCs w:val="24"/>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15:restartNumberingAfterBreak="0">
    <w:nsid w:val="31112586"/>
    <w:multiLevelType w:val="hybridMultilevel"/>
    <w:tmpl w:val="87CC0A6C"/>
    <w:lvl w:ilvl="0" w:tplc="22B24F46">
      <w:start w:val="1"/>
      <w:numFmt w:val="bullet"/>
      <w:lvlText w:val=""/>
      <w:lvlJc w:val="left"/>
      <w:pPr>
        <w:tabs>
          <w:tab w:val="num" w:pos="3961"/>
        </w:tabs>
        <w:ind w:left="3961" w:hanging="360"/>
      </w:pPr>
      <w:rPr>
        <w:rFonts w:ascii="Symbol" w:hAnsi="Symbol" w:hint="default"/>
      </w:rPr>
    </w:lvl>
    <w:lvl w:ilvl="1" w:tplc="A4F6E6A8">
      <w:start w:val="1"/>
      <w:numFmt w:val="bullet"/>
      <w:lvlText w:val=""/>
      <w:lvlJc w:val="left"/>
      <w:pPr>
        <w:tabs>
          <w:tab w:val="num" w:pos="2161"/>
        </w:tabs>
        <w:ind w:left="2161" w:hanging="360"/>
      </w:pPr>
      <w:rPr>
        <w:rFonts w:ascii="Symbol" w:hAnsi="Symbol" w:hint="default"/>
      </w:rPr>
    </w:lvl>
    <w:lvl w:ilvl="2" w:tplc="04080005" w:tentative="1">
      <w:start w:val="1"/>
      <w:numFmt w:val="bullet"/>
      <w:lvlText w:val=""/>
      <w:lvlJc w:val="left"/>
      <w:pPr>
        <w:tabs>
          <w:tab w:val="num" w:pos="2881"/>
        </w:tabs>
        <w:ind w:left="2881" w:hanging="360"/>
      </w:pPr>
      <w:rPr>
        <w:rFonts w:ascii="Wingdings" w:hAnsi="Wingdings" w:hint="default"/>
      </w:rPr>
    </w:lvl>
    <w:lvl w:ilvl="3" w:tplc="04080001" w:tentative="1">
      <w:start w:val="1"/>
      <w:numFmt w:val="bullet"/>
      <w:lvlText w:val=""/>
      <w:lvlJc w:val="left"/>
      <w:pPr>
        <w:tabs>
          <w:tab w:val="num" w:pos="3601"/>
        </w:tabs>
        <w:ind w:left="3601" w:hanging="360"/>
      </w:pPr>
      <w:rPr>
        <w:rFonts w:ascii="Symbol" w:hAnsi="Symbol" w:hint="default"/>
      </w:rPr>
    </w:lvl>
    <w:lvl w:ilvl="4" w:tplc="04080003" w:tentative="1">
      <w:start w:val="1"/>
      <w:numFmt w:val="bullet"/>
      <w:lvlText w:val="o"/>
      <w:lvlJc w:val="left"/>
      <w:pPr>
        <w:tabs>
          <w:tab w:val="num" w:pos="4321"/>
        </w:tabs>
        <w:ind w:left="4321" w:hanging="360"/>
      </w:pPr>
      <w:rPr>
        <w:rFonts w:ascii="Courier New" w:hAnsi="Courier New" w:cs="Courier New" w:hint="default"/>
      </w:rPr>
    </w:lvl>
    <w:lvl w:ilvl="5" w:tplc="04080005" w:tentative="1">
      <w:start w:val="1"/>
      <w:numFmt w:val="bullet"/>
      <w:lvlText w:val=""/>
      <w:lvlJc w:val="left"/>
      <w:pPr>
        <w:tabs>
          <w:tab w:val="num" w:pos="5041"/>
        </w:tabs>
        <w:ind w:left="5041" w:hanging="360"/>
      </w:pPr>
      <w:rPr>
        <w:rFonts w:ascii="Wingdings" w:hAnsi="Wingdings" w:hint="default"/>
      </w:rPr>
    </w:lvl>
    <w:lvl w:ilvl="6" w:tplc="04080001" w:tentative="1">
      <w:start w:val="1"/>
      <w:numFmt w:val="bullet"/>
      <w:lvlText w:val=""/>
      <w:lvlJc w:val="left"/>
      <w:pPr>
        <w:tabs>
          <w:tab w:val="num" w:pos="5761"/>
        </w:tabs>
        <w:ind w:left="5761" w:hanging="360"/>
      </w:pPr>
      <w:rPr>
        <w:rFonts w:ascii="Symbol" w:hAnsi="Symbol" w:hint="default"/>
      </w:rPr>
    </w:lvl>
    <w:lvl w:ilvl="7" w:tplc="04080003" w:tentative="1">
      <w:start w:val="1"/>
      <w:numFmt w:val="bullet"/>
      <w:lvlText w:val="o"/>
      <w:lvlJc w:val="left"/>
      <w:pPr>
        <w:tabs>
          <w:tab w:val="num" w:pos="6481"/>
        </w:tabs>
        <w:ind w:left="6481" w:hanging="360"/>
      </w:pPr>
      <w:rPr>
        <w:rFonts w:ascii="Courier New" w:hAnsi="Courier New" w:cs="Courier New" w:hint="default"/>
      </w:rPr>
    </w:lvl>
    <w:lvl w:ilvl="8" w:tplc="04080005" w:tentative="1">
      <w:start w:val="1"/>
      <w:numFmt w:val="bullet"/>
      <w:lvlText w:val=""/>
      <w:lvlJc w:val="left"/>
      <w:pPr>
        <w:tabs>
          <w:tab w:val="num" w:pos="7201"/>
        </w:tabs>
        <w:ind w:left="7201" w:hanging="360"/>
      </w:pPr>
      <w:rPr>
        <w:rFonts w:ascii="Wingdings" w:hAnsi="Wingdings" w:hint="default"/>
      </w:rPr>
    </w:lvl>
  </w:abstractNum>
  <w:abstractNum w:abstractNumId="15" w15:restartNumberingAfterBreak="0">
    <w:nsid w:val="38C350BE"/>
    <w:multiLevelType w:val="hybridMultilevel"/>
    <w:tmpl w:val="C3D451E8"/>
    <w:lvl w:ilvl="0" w:tplc="267A8612">
      <w:numFmt w:val="bullet"/>
      <w:lvlText w:val=""/>
      <w:lvlJc w:val="left"/>
      <w:pPr>
        <w:tabs>
          <w:tab w:val="num" w:pos="-30"/>
        </w:tabs>
        <w:ind w:left="-30" w:hanging="360"/>
      </w:pPr>
      <w:rPr>
        <w:rFonts w:ascii="Symbol" w:hAnsi="Symbol" w:hint="default"/>
        <w:b w:val="0"/>
        <w:i w:val="0"/>
        <w:sz w:val="24"/>
      </w:rPr>
    </w:lvl>
    <w:lvl w:ilvl="1" w:tplc="04080003">
      <w:start w:val="1"/>
      <w:numFmt w:val="bullet"/>
      <w:lvlText w:val="o"/>
      <w:lvlJc w:val="left"/>
      <w:pPr>
        <w:tabs>
          <w:tab w:val="num" w:pos="1050"/>
        </w:tabs>
        <w:ind w:left="1050" w:hanging="360"/>
      </w:pPr>
      <w:rPr>
        <w:rFonts w:ascii="Courier New" w:hAnsi="Courier New" w:cs="Courier New" w:hint="default"/>
      </w:rPr>
    </w:lvl>
    <w:lvl w:ilvl="2" w:tplc="04080005" w:tentative="1">
      <w:start w:val="1"/>
      <w:numFmt w:val="bullet"/>
      <w:lvlText w:val=""/>
      <w:lvlJc w:val="left"/>
      <w:pPr>
        <w:tabs>
          <w:tab w:val="num" w:pos="1770"/>
        </w:tabs>
        <w:ind w:left="1770" w:hanging="360"/>
      </w:pPr>
      <w:rPr>
        <w:rFonts w:ascii="Wingdings" w:hAnsi="Wingdings" w:hint="default"/>
      </w:rPr>
    </w:lvl>
    <w:lvl w:ilvl="3" w:tplc="04080001" w:tentative="1">
      <w:start w:val="1"/>
      <w:numFmt w:val="bullet"/>
      <w:lvlText w:val=""/>
      <w:lvlJc w:val="left"/>
      <w:pPr>
        <w:tabs>
          <w:tab w:val="num" w:pos="2490"/>
        </w:tabs>
        <w:ind w:left="2490" w:hanging="360"/>
      </w:pPr>
      <w:rPr>
        <w:rFonts w:ascii="Symbol" w:hAnsi="Symbol" w:hint="default"/>
      </w:rPr>
    </w:lvl>
    <w:lvl w:ilvl="4" w:tplc="04080003" w:tentative="1">
      <w:start w:val="1"/>
      <w:numFmt w:val="bullet"/>
      <w:lvlText w:val="o"/>
      <w:lvlJc w:val="left"/>
      <w:pPr>
        <w:tabs>
          <w:tab w:val="num" w:pos="3210"/>
        </w:tabs>
        <w:ind w:left="3210" w:hanging="360"/>
      </w:pPr>
      <w:rPr>
        <w:rFonts w:ascii="Courier New" w:hAnsi="Courier New" w:cs="Courier New" w:hint="default"/>
      </w:rPr>
    </w:lvl>
    <w:lvl w:ilvl="5" w:tplc="04080005" w:tentative="1">
      <w:start w:val="1"/>
      <w:numFmt w:val="bullet"/>
      <w:lvlText w:val=""/>
      <w:lvlJc w:val="left"/>
      <w:pPr>
        <w:tabs>
          <w:tab w:val="num" w:pos="3930"/>
        </w:tabs>
        <w:ind w:left="3930" w:hanging="360"/>
      </w:pPr>
      <w:rPr>
        <w:rFonts w:ascii="Wingdings" w:hAnsi="Wingdings" w:hint="default"/>
      </w:rPr>
    </w:lvl>
    <w:lvl w:ilvl="6" w:tplc="04080001" w:tentative="1">
      <w:start w:val="1"/>
      <w:numFmt w:val="bullet"/>
      <w:lvlText w:val=""/>
      <w:lvlJc w:val="left"/>
      <w:pPr>
        <w:tabs>
          <w:tab w:val="num" w:pos="4650"/>
        </w:tabs>
        <w:ind w:left="4650" w:hanging="360"/>
      </w:pPr>
      <w:rPr>
        <w:rFonts w:ascii="Symbol" w:hAnsi="Symbol" w:hint="default"/>
      </w:rPr>
    </w:lvl>
    <w:lvl w:ilvl="7" w:tplc="04080003" w:tentative="1">
      <w:start w:val="1"/>
      <w:numFmt w:val="bullet"/>
      <w:lvlText w:val="o"/>
      <w:lvlJc w:val="left"/>
      <w:pPr>
        <w:tabs>
          <w:tab w:val="num" w:pos="5370"/>
        </w:tabs>
        <w:ind w:left="5370" w:hanging="360"/>
      </w:pPr>
      <w:rPr>
        <w:rFonts w:ascii="Courier New" w:hAnsi="Courier New" w:cs="Courier New" w:hint="default"/>
      </w:rPr>
    </w:lvl>
    <w:lvl w:ilvl="8" w:tplc="04080005" w:tentative="1">
      <w:start w:val="1"/>
      <w:numFmt w:val="bullet"/>
      <w:lvlText w:val=""/>
      <w:lvlJc w:val="left"/>
      <w:pPr>
        <w:tabs>
          <w:tab w:val="num" w:pos="6090"/>
        </w:tabs>
        <w:ind w:left="6090" w:hanging="360"/>
      </w:pPr>
      <w:rPr>
        <w:rFonts w:ascii="Wingdings" w:hAnsi="Wingdings" w:hint="default"/>
      </w:rPr>
    </w:lvl>
  </w:abstractNum>
  <w:abstractNum w:abstractNumId="16" w15:restartNumberingAfterBreak="0">
    <w:nsid w:val="3B31153C"/>
    <w:multiLevelType w:val="hybridMultilevel"/>
    <w:tmpl w:val="F4143C12"/>
    <w:lvl w:ilvl="0" w:tplc="0234F8CC">
      <w:start w:val="1"/>
      <w:numFmt w:val="bullet"/>
      <w:lvlText w:val=""/>
      <w:lvlJc w:val="left"/>
      <w:pPr>
        <w:tabs>
          <w:tab w:val="num" w:pos="720"/>
        </w:tabs>
        <w:ind w:left="1080" w:hanging="360"/>
      </w:pPr>
      <w:rPr>
        <w:rFonts w:ascii="Symbol" w:hAnsi="Symbol" w:hint="default"/>
        <w:sz w:val="36"/>
      </w:rPr>
    </w:lvl>
    <w:lvl w:ilvl="1" w:tplc="22A6BE4E">
      <w:start w:val="1"/>
      <w:numFmt w:val="bullet"/>
      <w:lvlText w:val=""/>
      <w:lvlJc w:val="left"/>
      <w:pPr>
        <w:tabs>
          <w:tab w:val="num" w:pos="1080"/>
        </w:tabs>
        <w:ind w:left="1800" w:hanging="360"/>
      </w:pPr>
      <w:rPr>
        <w:rFonts w:ascii="Symbol" w:hAnsi="Symbol" w:hint="default"/>
        <w:sz w:val="36"/>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15:restartNumberingAfterBreak="0">
    <w:nsid w:val="402915C3"/>
    <w:multiLevelType w:val="hybridMultilevel"/>
    <w:tmpl w:val="3BA0C5BC"/>
    <w:lvl w:ilvl="0" w:tplc="DCEC04E6">
      <w:start w:val="1"/>
      <w:numFmt w:val="upperRoman"/>
      <w:lvlText w:val="%1."/>
      <w:lvlJc w:val="left"/>
      <w:pPr>
        <w:tabs>
          <w:tab w:val="num" w:pos="1440"/>
        </w:tabs>
        <w:ind w:left="1440" w:hanging="72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8" w15:restartNumberingAfterBreak="0">
    <w:nsid w:val="409A17F5"/>
    <w:multiLevelType w:val="hybridMultilevel"/>
    <w:tmpl w:val="A2541F8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420153ED"/>
    <w:multiLevelType w:val="hybridMultilevel"/>
    <w:tmpl w:val="32065716"/>
    <w:lvl w:ilvl="0" w:tplc="BBBCD50E">
      <w:numFmt w:val="bullet"/>
      <w:lvlText w:val="-"/>
      <w:lvlJc w:val="left"/>
      <w:pPr>
        <w:tabs>
          <w:tab w:val="num" w:pos="1080"/>
        </w:tabs>
        <w:ind w:left="1080" w:hanging="72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667FCC"/>
    <w:multiLevelType w:val="hybridMultilevel"/>
    <w:tmpl w:val="149C18C2"/>
    <w:lvl w:ilvl="0" w:tplc="E2AEF13E">
      <w:start w:val="171"/>
      <w:numFmt w:val="bullet"/>
      <w:lvlText w:val="-"/>
      <w:lvlJc w:val="left"/>
      <w:pPr>
        <w:tabs>
          <w:tab w:val="num" w:pos="1080"/>
        </w:tabs>
        <w:ind w:left="1080" w:hanging="360"/>
      </w:pPr>
      <w:rPr>
        <w:rFonts w:ascii="Arial" w:hAnsi="Arial" w:cs="Times New Roman" w:hint="default"/>
        <w:sz w:val="36"/>
      </w:rPr>
    </w:lvl>
    <w:lvl w:ilvl="1" w:tplc="0234F8CC">
      <w:start w:val="1"/>
      <w:numFmt w:val="bullet"/>
      <w:lvlText w:val=""/>
      <w:lvlJc w:val="left"/>
      <w:pPr>
        <w:tabs>
          <w:tab w:val="num" w:pos="1800"/>
        </w:tabs>
        <w:ind w:left="2160" w:hanging="360"/>
      </w:pPr>
      <w:rPr>
        <w:rFonts w:ascii="Symbol" w:hAnsi="Symbol" w:hint="default"/>
        <w:sz w:val="36"/>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430A1CA3"/>
    <w:multiLevelType w:val="hybridMultilevel"/>
    <w:tmpl w:val="7D9E8D3E"/>
    <w:lvl w:ilvl="0" w:tplc="E2AEF13E">
      <w:start w:val="171"/>
      <w:numFmt w:val="bullet"/>
      <w:lvlText w:val="-"/>
      <w:lvlJc w:val="left"/>
      <w:pPr>
        <w:tabs>
          <w:tab w:val="num" w:pos="1080"/>
        </w:tabs>
        <w:ind w:left="1080" w:hanging="360"/>
      </w:pPr>
      <w:rPr>
        <w:rFonts w:ascii="Arial" w:hAnsi="Arial" w:cs="Times New Roman" w:hint="default"/>
        <w:sz w:val="3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15:restartNumberingAfterBreak="0">
    <w:nsid w:val="51131756"/>
    <w:multiLevelType w:val="hybridMultilevel"/>
    <w:tmpl w:val="0B480B4A"/>
    <w:lvl w:ilvl="0" w:tplc="E2AEF13E">
      <w:start w:val="171"/>
      <w:numFmt w:val="bullet"/>
      <w:lvlText w:val="-"/>
      <w:lvlJc w:val="left"/>
      <w:pPr>
        <w:tabs>
          <w:tab w:val="num" w:pos="1080"/>
        </w:tabs>
        <w:ind w:left="1080" w:hanging="360"/>
      </w:pPr>
      <w:rPr>
        <w:rFonts w:ascii="Arial" w:hAnsi="Arial" w:cs="Times New Roman" w:hint="default"/>
        <w:sz w:val="36"/>
      </w:rPr>
    </w:lvl>
    <w:lvl w:ilvl="1" w:tplc="267A8612">
      <w:numFmt w:val="bullet"/>
      <w:lvlText w:val=""/>
      <w:lvlJc w:val="left"/>
      <w:pPr>
        <w:tabs>
          <w:tab w:val="num" w:pos="2160"/>
        </w:tabs>
        <w:ind w:left="2160" w:hanging="360"/>
      </w:pPr>
      <w:rPr>
        <w:rFonts w:ascii="Symbol" w:hAnsi="Symbol" w:hint="default"/>
        <w:b w:val="0"/>
        <w:i w:val="0"/>
        <w:sz w:val="24"/>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57B57F98"/>
    <w:multiLevelType w:val="hybridMultilevel"/>
    <w:tmpl w:val="71646D8E"/>
    <w:lvl w:ilvl="0" w:tplc="257448CE">
      <w:start w:val="1"/>
      <w:numFmt w:val="bullet"/>
      <w:lvlText w:val=""/>
      <w:lvlJc w:val="left"/>
      <w:pPr>
        <w:tabs>
          <w:tab w:val="num" w:pos="0"/>
        </w:tabs>
        <w:ind w:left="360" w:hanging="360"/>
      </w:pPr>
      <w:rPr>
        <w:rFonts w:ascii="Symbol" w:hAnsi="Symbol" w:hint="default"/>
        <w:sz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696A9C"/>
    <w:multiLevelType w:val="hybridMultilevel"/>
    <w:tmpl w:val="48DC6C84"/>
    <w:lvl w:ilvl="0" w:tplc="0234F8CC">
      <w:start w:val="1"/>
      <w:numFmt w:val="bullet"/>
      <w:lvlText w:val=""/>
      <w:lvlJc w:val="left"/>
      <w:pPr>
        <w:tabs>
          <w:tab w:val="num" w:pos="0"/>
        </w:tabs>
        <w:ind w:left="360" w:hanging="360"/>
      </w:pPr>
      <w:rPr>
        <w:rFonts w:ascii="Symbol" w:hAnsi="Symbol" w:hint="default"/>
        <w:sz w:val="3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9F7667"/>
    <w:multiLevelType w:val="hybridMultilevel"/>
    <w:tmpl w:val="2962E812"/>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59EA3323"/>
    <w:multiLevelType w:val="hybridMultilevel"/>
    <w:tmpl w:val="E97A896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15:restartNumberingAfterBreak="0">
    <w:nsid w:val="5F992E7B"/>
    <w:multiLevelType w:val="hybridMultilevel"/>
    <w:tmpl w:val="A22E363C"/>
    <w:lvl w:ilvl="0" w:tplc="01C41FB0">
      <w:start w:val="1"/>
      <w:numFmt w:val="bullet"/>
      <w:lvlText w:val="»"/>
      <w:lvlJc w:val="left"/>
      <w:pPr>
        <w:tabs>
          <w:tab w:val="num" w:pos="1440"/>
        </w:tabs>
        <w:ind w:left="1440" w:hanging="360"/>
      </w:pPr>
      <w:rPr>
        <w:rFonts w:ascii="Elephant" w:hAnsi="Elephant"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AF6C22"/>
    <w:multiLevelType w:val="hybridMultilevel"/>
    <w:tmpl w:val="75CC843C"/>
    <w:lvl w:ilvl="0" w:tplc="E2AEF13E">
      <w:start w:val="171"/>
      <w:numFmt w:val="bullet"/>
      <w:lvlText w:val="-"/>
      <w:lvlJc w:val="left"/>
      <w:pPr>
        <w:tabs>
          <w:tab w:val="num" w:pos="1080"/>
        </w:tabs>
        <w:ind w:left="1080" w:hanging="360"/>
      </w:pPr>
      <w:rPr>
        <w:rFonts w:ascii="Arial" w:hAnsi="Arial" w:cs="Times New Roman" w:hint="default"/>
        <w:sz w:val="3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15:restartNumberingAfterBreak="0">
    <w:nsid w:val="61E66F9A"/>
    <w:multiLevelType w:val="hybridMultilevel"/>
    <w:tmpl w:val="DD8AB388"/>
    <w:lvl w:ilvl="0" w:tplc="04080001">
      <w:start w:val="1"/>
      <w:numFmt w:val="bullet"/>
      <w:lvlText w:val=""/>
      <w:lvlJc w:val="left"/>
      <w:pPr>
        <w:tabs>
          <w:tab w:val="num" w:pos="787"/>
        </w:tabs>
        <w:ind w:left="787" w:hanging="360"/>
      </w:pPr>
      <w:rPr>
        <w:rFonts w:ascii="Symbol" w:hAnsi="Symbol" w:hint="default"/>
      </w:rPr>
    </w:lvl>
    <w:lvl w:ilvl="1" w:tplc="0408000F">
      <w:start w:val="1"/>
      <w:numFmt w:val="decimal"/>
      <w:lvlText w:val="%2."/>
      <w:lvlJc w:val="left"/>
      <w:pPr>
        <w:tabs>
          <w:tab w:val="num" w:pos="1507"/>
        </w:tabs>
        <w:ind w:left="1507" w:hanging="360"/>
      </w:pPr>
    </w:lvl>
    <w:lvl w:ilvl="2" w:tplc="04080005">
      <w:start w:val="1"/>
      <w:numFmt w:val="decimal"/>
      <w:lvlText w:val="%3."/>
      <w:lvlJc w:val="left"/>
      <w:pPr>
        <w:tabs>
          <w:tab w:val="num" w:pos="2160"/>
        </w:tabs>
        <w:ind w:left="2160" w:hanging="360"/>
      </w:pPr>
    </w:lvl>
    <w:lvl w:ilvl="3" w:tplc="04080001">
      <w:start w:val="1"/>
      <w:numFmt w:val="bullet"/>
      <w:lvlText w:val=""/>
      <w:lvlJc w:val="left"/>
      <w:pPr>
        <w:tabs>
          <w:tab w:val="num" w:pos="2947"/>
        </w:tabs>
        <w:ind w:left="2947"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0" w15:restartNumberingAfterBreak="0">
    <w:nsid w:val="64F96118"/>
    <w:multiLevelType w:val="hybridMultilevel"/>
    <w:tmpl w:val="3DECD3FE"/>
    <w:lvl w:ilvl="0" w:tplc="11DA5D5C">
      <w:start w:val="1"/>
      <w:numFmt w:val="bullet"/>
      <w:lvlText w:val="-"/>
      <w:lvlJc w:val="left"/>
      <w:pPr>
        <w:tabs>
          <w:tab w:val="num" w:pos="720"/>
        </w:tabs>
        <w:ind w:left="720" w:hanging="360"/>
      </w:pPr>
      <w:rPr>
        <w:rFonts w:ascii="Verdana" w:hAnsi="Verdan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44305D"/>
    <w:multiLevelType w:val="hybridMultilevel"/>
    <w:tmpl w:val="47FCDCBE"/>
    <w:lvl w:ilvl="0" w:tplc="267A8612">
      <w:numFmt w:val="bullet"/>
      <w:lvlText w:val=""/>
      <w:lvlJc w:val="left"/>
      <w:pPr>
        <w:tabs>
          <w:tab w:val="num" w:pos="360"/>
        </w:tabs>
        <w:ind w:left="360" w:hanging="360"/>
      </w:pPr>
      <w:rPr>
        <w:rFonts w:ascii="Symbol" w:hAnsi="Symbol" w:hint="default"/>
        <w:b w:val="0"/>
        <w:i w:val="0"/>
        <w:sz w:val="24"/>
      </w:rPr>
    </w:lvl>
    <w:lvl w:ilvl="1" w:tplc="0234F8CC">
      <w:start w:val="1"/>
      <w:numFmt w:val="bullet"/>
      <w:lvlText w:val=""/>
      <w:lvlJc w:val="left"/>
      <w:pPr>
        <w:tabs>
          <w:tab w:val="num" w:pos="360"/>
        </w:tabs>
        <w:ind w:left="720" w:hanging="360"/>
      </w:pPr>
      <w:rPr>
        <w:rFonts w:ascii="Symbol" w:hAnsi="Symbol" w:hint="default"/>
        <w:b w:val="0"/>
        <w:i w:val="0"/>
        <w:sz w:val="36"/>
      </w:rPr>
    </w:lvl>
    <w:lvl w:ilvl="2" w:tplc="04080005">
      <w:start w:val="1"/>
      <w:numFmt w:val="bullet"/>
      <w:lvlText w:val=""/>
      <w:lvlJc w:val="left"/>
      <w:pPr>
        <w:tabs>
          <w:tab w:val="num" w:pos="1440"/>
        </w:tabs>
        <w:ind w:left="1440" w:hanging="360"/>
      </w:pPr>
      <w:rPr>
        <w:rFonts w:ascii="Wingdings" w:hAnsi="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15:restartNumberingAfterBreak="0">
    <w:nsid w:val="6CCB731F"/>
    <w:multiLevelType w:val="hybridMultilevel"/>
    <w:tmpl w:val="5914E29A"/>
    <w:lvl w:ilvl="0" w:tplc="0408000F">
      <w:start w:val="1"/>
      <w:numFmt w:val="decimal"/>
      <w:lvlText w:val="%1."/>
      <w:lvlJc w:val="left"/>
      <w:pPr>
        <w:tabs>
          <w:tab w:val="num" w:pos="1800"/>
        </w:tabs>
        <w:ind w:left="180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3" w15:restartNumberingAfterBreak="0">
    <w:nsid w:val="6D830599"/>
    <w:multiLevelType w:val="hybridMultilevel"/>
    <w:tmpl w:val="D8F23FF6"/>
    <w:lvl w:ilvl="0" w:tplc="E892BB94">
      <w:numFmt w:val="bullet"/>
      <w:lvlText w:val=""/>
      <w:lvlJc w:val="left"/>
      <w:pPr>
        <w:tabs>
          <w:tab w:val="num" w:pos="390"/>
        </w:tabs>
        <w:ind w:left="390" w:hanging="390"/>
      </w:pPr>
      <w:rPr>
        <w:rFonts w:ascii="Wingdings" w:hAnsi="Wingdings" w:cs="Arial"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EB2535"/>
    <w:multiLevelType w:val="hybridMultilevel"/>
    <w:tmpl w:val="E814CCB6"/>
    <w:lvl w:ilvl="0" w:tplc="22A6BE4E">
      <w:start w:val="1"/>
      <w:numFmt w:val="bullet"/>
      <w:lvlText w:val=""/>
      <w:lvlJc w:val="left"/>
      <w:pPr>
        <w:tabs>
          <w:tab w:val="num" w:pos="360"/>
        </w:tabs>
        <w:ind w:left="1080" w:hanging="360"/>
      </w:pPr>
      <w:rPr>
        <w:rFonts w:ascii="Symbol" w:hAnsi="Symbol" w:hint="default"/>
        <w:sz w:val="3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5" w15:restartNumberingAfterBreak="0">
    <w:nsid w:val="6EC37673"/>
    <w:multiLevelType w:val="hybridMultilevel"/>
    <w:tmpl w:val="E67E2C34"/>
    <w:lvl w:ilvl="0" w:tplc="E80EE606">
      <w:start w:val="171"/>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7E1991"/>
    <w:multiLevelType w:val="hybridMultilevel"/>
    <w:tmpl w:val="0B2CDE62"/>
    <w:lvl w:ilvl="0" w:tplc="8AA2D98A">
      <w:start w:val="1"/>
      <w:numFmt w:val="bullet"/>
      <w:lvlText w:val=""/>
      <w:lvlJc w:val="left"/>
      <w:pPr>
        <w:tabs>
          <w:tab w:val="num" w:pos="360"/>
        </w:tabs>
        <w:ind w:left="360" w:hanging="360"/>
      </w:pPr>
      <w:rPr>
        <w:rFonts w:ascii="Symbol" w:hAnsi="Symbol" w:hint="default"/>
        <w:color w:val="auto"/>
        <w:sz w:val="20"/>
        <w:szCs w:val="20"/>
      </w:rPr>
    </w:lvl>
    <w:lvl w:ilvl="1" w:tplc="47FC250E">
      <w:start w:val="2"/>
      <w:numFmt w:val="bullet"/>
      <w:lvlText w:val=""/>
      <w:lvlJc w:val="left"/>
      <w:pPr>
        <w:tabs>
          <w:tab w:val="num" w:pos="360"/>
        </w:tabs>
        <w:ind w:left="360" w:hanging="360"/>
      </w:pPr>
      <w:rPr>
        <w:rFonts w:ascii="Symbol" w:eastAsia="Times New Roman" w:hAnsi="Symbol" w:hint="default"/>
        <w:color w:val="auto"/>
        <w:sz w:val="20"/>
        <w:szCs w:val="20"/>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731653DA"/>
    <w:multiLevelType w:val="hybridMultilevel"/>
    <w:tmpl w:val="EC88B2E0"/>
    <w:lvl w:ilvl="0" w:tplc="04080001">
      <w:start w:val="1"/>
      <w:numFmt w:val="bullet"/>
      <w:lvlText w:val=""/>
      <w:lvlJc w:val="left"/>
      <w:pPr>
        <w:tabs>
          <w:tab w:val="num" w:pos="720"/>
        </w:tabs>
        <w:ind w:left="720" w:hanging="360"/>
      </w:pPr>
      <w:rPr>
        <w:rFonts w:ascii="Symbol" w:hAnsi="Symbol" w:hint="default"/>
        <w:b/>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15:restartNumberingAfterBreak="0">
    <w:nsid w:val="763A5013"/>
    <w:multiLevelType w:val="hybridMultilevel"/>
    <w:tmpl w:val="68A4B1A2"/>
    <w:lvl w:ilvl="0" w:tplc="0408000D">
      <w:start w:val="1"/>
      <w:numFmt w:val="bullet"/>
      <w:lvlText w:val=""/>
      <w:lvlJc w:val="left"/>
      <w:pPr>
        <w:tabs>
          <w:tab w:val="num" w:pos="1440"/>
        </w:tabs>
        <w:ind w:left="144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15:restartNumberingAfterBreak="0">
    <w:nsid w:val="7BCA49FF"/>
    <w:multiLevelType w:val="hybridMultilevel"/>
    <w:tmpl w:val="F14EC6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7"/>
  </w:num>
  <w:num w:numId="4">
    <w:abstractNumId w:val="35"/>
  </w:num>
  <w:num w:numId="5">
    <w:abstractNumId w:val="7"/>
  </w:num>
  <w:num w:numId="6">
    <w:abstractNumId w:val="2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33"/>
  </w:num>
  <w:num w:numId="17">
    <w:abstractNumId w:val="25"/>
  </w:num>
  <w:num w:numId="18">
    <w:abstractNumId w:val="39"/>
  </w:num>
  <w:num w:numId="19">
    <w:abstractNumId w:val="6"/>
  </w:num>
  <w:num w:numId="20">
    <w:abstractNumId w:val="8"/>
  </w:num>
  <w:num w:numId="21">
    <w:abstractNumId w:val="15"/>
  </w:num>
  <w:num w:numId="2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24"/>
  </w:num>
  <w:num w:numId="33">
    <w:abstractNumId w:val="19"/>
  </w:num>
  <w:num w:numId="34">
    <w:abstractNumId w:val="12"/>
  </w:num>
  <w:num w:numId="35">
    <w:abstractNumId w:val="9"/>
  </w:num>
  <w:num w:numId="36">
    <w:abstractNumId w:val="20"/>
  </w:num>
  <w:num w:numId="37">
    <w:abstractNumId w:val="23"/>
  </w:num>
  <w:num w:numId="3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75"/>
    <w:rsid w:val="00000591"/>
    <w:rsid w:val="000013E6"/>
    <w:rsid w:val="00001CFA"/>
    <w:rsid w:val="000065EC"/>
    <w:rsid w:val="000204BA"/>
    <w:rsid w:val="000208DB"/>
    <w:rsid w:val="000223CD"/>
    <w:rsid w:val="0002416B"/>
    <w:rsid w:val="000267DC"/>
    <w:rsid w:val="000305CE"/>
    <w:rsid w:val="00032E5A"/>
    <w:rsid w:val="00037007"/>
    <w:rsid w:val="0004261F"/>
    <w:rsid w:val="00044B76"/>
    <w:rsid w:val="000628C7"/>
    <w:rsid w:val="000639D9"/>
    <w:rsid w:val="000644FC"/>
    <w:rsid w:val="00066590"/>
    <w:rsid w:val="00071790"/>
    <w:rsid w:val="00073FE4"/>
    <w:rsid w:val="0007478D"/>
    <w:rsid w:val="00074C2D"/>
    <w:rsid w:val="0007722A"/>
    <w:rsid w:val="00081A1E"/>
    <w:rsid w:val="00086ACC"/>
    <w:rsid w:val="00091403"/>
    <w:rsid w:val="00091420"/>
    <w:rsid w:val="00097F5D"/>
    <w:rsid w:val="000A0D46"/>
    <w:rsid w:val="000A6832"/>
    <w:rsid w:val="000A7223"/>
    <w:rsid w:val="000B3C7E"/>
    <w:rsid w:val="000B3EE2"/>
    <w:rsid w:val="000C3594"/>
    <w:rsid w:val="000C5432"/>
    <w:rsid w:val="000C55DF"/>
    <w:rsid w:val="000C5E32"/>
    <w:rsid w:val="000D11F3"/>
    <w:rsid w:val="000D2885"/>
    <w:rsid w:val="000D6EE3"/>
    <w:rsid w:val="000D7CF7"/>
    <w:rsid w:val="000E2475"/>
    <w:rsid w:val="000E2E62"/>
    <w:rsid w:val="000E421D"/>
    <w:rsid w:val="000E4A5A"/>
    <w:rsid w:val="000E592F"/>
    <w:rsid w:val="000F2E92"/>
    <w:rsid w:val="000F3F50"/>
    <w:rsid w:val="000F73A1"/>
    <w:rsid w:val="000F7CFB"/>
    <w:rsid w:val="001000E9"/>
    <w:rsid w:val="00104556"/>
    <w:rsid w:val="00111C09"/>
    <w:rsid w:val="00114E39"/>
    <w:rsid w:val="001229CC"/>
    <w:rsid w:val="001245B4"/>
    <w:rsid w:val="00126031"/>
    <w:rsid w:val="00131526"/>
    <w:rsid w:val="001318A0"/>
    <w:rsid w:val="00132514"/>
    <w:rsid w:val="001333AD"/>
    <w:rsid w:val="00135F56"/>
    <w:rsid w:val="00144569"/>
    <w:rsid w:val="001500B4"/>
    <w:rsid w:val="001521CB"/>
    <w:rsid w:val="00152ACC"/>
    <w:rsid w:val="00153241"/>
    <w:rsid w:val="001548D9"/>
    <w:rsid w:val="00155280"/>
    <w:rsid w:val="0015656A"/>
    <w:rsid w:val="00156B9C"/>
    <w:rsid w:val="00162D21"/>
    <w:rsid w:val="001646F9"/>
    <w:rsid w:val="00166C69"/>
    <w:rsid w:val="001674B1"/>
    <w:rsid w:val="00183AB3"/>
    <w:rsid w:val="00187548"/>
    <w:rsid w:val="0019618B"/>
    <w:rsid w:val="001A0389"/>
    <w:rsid w:val="001A0E5E"/>
    <w:rsid w:val="001A5E7F"/>
    <w:rsid w:val="001A6E27"/>
    <w:rsid w:val="001B28DF"/>
    <w:rsid w:val="001C7158"/>
    <w:rsid w:val="001D09E0"/>
    <w:rsid w:val="001E73C3"/>
    <w:rsid w:val="001F0726"/>
    <w:rsid w:val="001F6CC5"/>
    <w:rsid w:val="00200BB0"/>
    <w:rsid w:val="00206845"/>
    <w:rsid w:val="00206D52"/>
    <w:rsid w:val="0020767A"/>
    <w:rsid w:val="00207EC7"/>
    <w:rsid w:val="00212D5B"/>
    <w:rsid w:val="00212E33"/>
    <w:rsid w:val="002139ED"/>
    <w:rsid w:val="00214BED"/>
    <w:rsid w:val="0021609D"/>
    <w:rsid w:val="00217CFB"/>
    <w:rsid w:val="00222D05"/>
    <w:rsid w:val="00223194"/>
    <w:rsid w:val="00225859"/>
    <w:rsid w:val="0022586C"/>
    <w:rsid w:val="00227404"/>
    <w:rsid w:val="00227E1E"/>
    <w:rsid w:val="002402EA"/>
    <w:rsid w:val="00240BD6"/>
    <w:rsid w:val="00242837"/>
    <w:rsid w:val="0024685D"/>
    <w:rsid w:val="0025377C"/>
    <w:rsid w:val="00266B18"/>
    <w:rsid w:val="002735EC"/>
    <w:rsid w:val="00275015"/>
    <w:rsid w:val="00277F5E"/>
    <w:rsid w:val="00280904"/>
    <w:rsid w:val="00281EF7"/>
    <w:rsid w:val="0029295B"/>
    <w:rsid w:val="00293F3D"/>
    <w:rsid w:val="002A44E4"/>
    <w:rsid w:val="002B1938"/>
    <w:rsid w:val="002B67C4"/>
    <w:rsid w:val="002C070E"/>
    <w:rsid w:val="002D5342"/>
    <w:rsid w:val="002D5B43"/>
    <w:rsid w:val="002D66EC"/>
    <w:rsid w:val="002E1956"/>
    <w:rsid w:val="002E25F4"/>
    <w:rsid w:val="002E4C89"/>
    <w:rsid w:val="002E4F90"/>
    <w:rsid w:val="00302843"/>
    <w:rsid w:val="00303332"/>
    <w:rsid w:val="0030411B"/>
    <w:rsid w:val="00312D1D"/>
    <w:rsid w:val="0031752F"/>
    <w:rsid w:val="003275DF"/>
    <w:rsid w:val="00334541"/>
    <w:rsid w:val="003349CB"/>
    <w:rsid w:val="003437EA"/>
    <w:rsid w:val="0034459D"/>
    <w:rsid w:val="00344D9C"/>
    <w:rsid w:val="003475CA"/>
    <w:rsid w:val="00360214"/>
    <w:rsid w:val="00361438"/>
    <w:rsid w:val="003647C7"/>
    <w:rsid w:val="0037253B"/>
    <w:rsid w:val="00373A07"/>
    <w:rsid w:val="0037412E"/>
    <w:rsid w:val="00375C08"/>
    <w:rsid w:val="00377238"/>
    <w:rsid w:val="00381DEE"/>
    <w:rsid w:val="003858E1"/>
    <w:rsid w:val="00392494"/>
    <w:rsid w:val="0039371D"/>
    <w:rsid w:val="003949E9"/>
    <w:rsid w:val="003956B4"/>
    <w:rsid w:val="003968DA"/>
    <w:rsid w:val="00397636"/>
    <w:rsid w:val="003A00DC"/>
    <w:rsid w:val="003A02E9"/>
    <w:rsid w:val="003A12EC"/>
    <w:rsid w:val="003A155E"/>
    <w:rsid w:val="003B1F66"/>
    <w:rsid w:val="003B4FC4"/>
    <w:rsid w:val="003B5539"/>
    <w:rsid w:val="003D60C4"/>
    <w:rsid w:val="003E22F9"/>
    <w:rsid w:val="003F03DB"/>
    <w:rsid w:val="003F04D6"/>
    <w:rsid w:val="003F0765"/>
    <w:rsid w:val="003F3191"/>
    <w:rsid w:val="00400801"/>
    <w:rsid w:val="004135E1"/>
    <w:rsid w:val="0041497B"/>
    <w:rsid w:val="00423460"/>
    <w:rsid w:val="00434CC1"/>
    <w:rsid w:val="004355DB"/>
    <w:rsid w:val="004364DF"/>
    <w:rsid w:val="00436EE2"/>
    <w:rsid w:val="004466FB"/>
    <w:rsid w:val="00451203"/>
    <w:rsid w:val="00455EF8"/>
    <w:rsid w:val="004567BA"/>
    <w:rsid w:val="00472E24"/>
    <w:rsid w:val="0047742D"/>
    <w:rsid w:val="00483F70"/>
    <w:rsid w:val="0048645B"/>
    <w:rsid w:val="00492C52"/>
    <w:rsid w:val="0049463F"/>
    <w:rsid w:val="004947D6"/>
    <w:rsid w:val="004A0898"/>
    <w:rsid w:val="004A1AE9"/>
    <w:rsid w:val="004A1EAB"/>
    <w:rsid w:val="004A62FB"/>
    <w:rsid w:val="004B0FD3"/>
    <w:rsid w:val="004B6A24"/>
    <w:rsid w:val="004C081F"/>
    <w:rsid w:val="004C128B"/>
    <w:rsid w:val="004C2675"/>
    <w:rsid w:val="004C417D"/>
    <w:rsid w:val="004C6518"/>
    <w:rsid w:val="004C6D97"/>
    <w:rsid w:val="004D0867"/>
    <w:rsid w:val="004D0BA2"/>
    <w:rsid w:val="004D2DEB"/>
    <w:rsid w:val="004D4BF7"/>
    <w:rsid w:val="004D542F"/>
    <w:rsid w:val="004D7F3C"/>
    <w:rsid w:val="004F1273"/>
    <w:rsid w:val="004F6136"/>
    <w:rsid w:val="00501E9D"/>
    <w:rsid w:val="00502A1A"/>
    <w:rsid w:val="0050474F"/>
    <w:rsid w:val="0050480D"/>
    <w:rsid w:val="00513210"/>
    <w:rsid w:val="00514CD0"/>
    <w:rsid w:val="00533410"/>
    <w:rsid w:val="005335AC"/>
    <w:rsid w:val="00546A04"/>
    <w:rsid w:val="005511FF"/>
    <w:rsid w:val="00553D60"/>
    <w:rsid w:val="005613D0"/>
    <w:rsid w:val="00571145"/>
    <w:rsid w:val="0057333A"/>
    <w:rsid w:val="00575BC7"/>
    <w:rsid w:val="0057648E"/>
    <w:rsid w:val="00584F12"/>
    <w:rsid w:val="00585AAD"/>
    <w:rsid w:val="00585B9E"/>
    <w:rsid w:val="005A196C"/>
    <w:rsid w:val="005A3A22"/>
    <w:rsid w:val="005A717C"/>
    <w:rsid w:val="005A74DA"/>
    <w:rsid w:val="005A7D62"/>
    <w:rsid w:val="005C2C13"/>
    <w:rsid w:val="005C3A91"/>
    <w:rsid w:val="005C5FC1"/>
    <w:rsid w:val="005D1CC5"/>
    <w:rsid w:val="005D20AD"/>
    <w:rsid w:val="005D3D3A"/>
    <w:rsid w:val="005D4BB5"/>
    <w:rsid w:val="005D641E"/>
    <w:rsid w:val="005E153E"/>
    <w:rsid w:val="00610B13"/>
    <w:rsid w:val="006155CE"/>
    <w:rsid w:val="00625ACA"/>
    <w:rsid w:val="006270F1"/>
    <w:rsid w:val="00632907"/>
    <w:rsid w:val="00633909"/>
    <w:rsid w:val="00633922"/>
    <w:rsid w:val="00644FB0"/>
    <w:rsid w:val="00646D77"/>
    <w:rsid w:val="00651167"/>
    <w:rsid w:val="00652520"/>
    <w:rsid w:val="00652D5D"/>
    <w:rsid w:val="00656ED6"/>
    <w:rsid w:val="00656F94"/>
    <w:rsid w:val="00657A67"/>
    <w:rsid w:val="00660A20"/>
    <w:rsid w:val="006611C7"/>
    <w:rsid w:val="00661C96"/>
    <w:rsid w:val="006626A8"/>
    <w:rsid w:val="0068353D"/>
    <w:rsid w:val="00683D7C"/>
    <w:rsid w:val="00690C89"/>
    <w:rsid w:val="00695606"/>
    <w:rsid w:val="00697DBD"/>
    <w:rsid w:val="006A15B8"/>
    <w:rsid w:val="006A5B32"/>
    <w:rsid w:val="006B1D07"/>
    <w:rsid w:val="006B3BCD"/>
    <w:rsid w:val="006C7926"/>
    <w:rsid w:val="006D1B07"/>
    <w:rsid w:val="006D5ABF"/>
    <w:rsid w:val="006E0E81"/>
    <w:rsid w:val="006E518E"/>
    <w:rsid w:val="006E5569"/>
    <w:rsid w:val="006F71A9"/>
    <w:rsid w:val="006F76FC"/>
    <w:rsid w:val="00701A45"/>
    <w:rsid w:val="00706699"/>
    <w:rsid w:val="00707C89"/>
    <w:rsid w:val="00710B9B"/>
    <w:rsid w:val="0071139F"/>
    <w:rsid w:val="0071398A"/>
    <w:rsid w:val="00717A47"/>
    <w:rsid w:val="00717C5C"/>
    <w:rsid w:val="007216EA"/>
    <w:rsid w:val="00722A6C"/>
    <w:rsid w:val="0072563B"/>
    <w:rsid w:val="00725AAF"/>
    <w:rsid w:val="0073193F"/>
    <w:rsid w:val="0073621C"/>
    <w:rsid w:val="0073758B"/>
    <w:rsid w:val="0074161D"/>
    <w:rsid w:val="00741738"/>
    <w:rsid w:val="007444BD"/>
    <w:rsid w:val="007556D9"/>
    <w:rsid w:val="007564D3"/>
    <w:rsid w:val="0075760B"/>
    <w:rsid w:val="00770D51"/>
    <w:rsid w:val="00773066"/>
    <w:rsid w:val="00773A3E"/>
    <w:rsid w:val="00784AF8"/>
    <w:rsid w:val="00786387"/>
    <w:rsid w:val="00787220"/>
    <w:rsid w:val="007945BB"/>
    <w:rsid w:val="007A388B"/>
    <w:rsid w:val="007A49FA"/>
    <w:rsid w:val="007A4CC1"/>
    <w:rsid w:val="007B19BE"/>
    <w:rsid w:val="007B37FD"/>
    <w:rsid w:val="007B5696"/>
    <w:rsid w:val="007C0F46"/>
    <w:rsid w:val="007C49D0"/>
    <w:rsid w:val="007C7983"/>
    <w:rsid w:val="007D085B"/>
    <w:rsid w:val="007D2027"/>
    <w:rsid w:val="007D392A"/>
    <w:rsid w:val="007E1A6F"/>
    <w:rsid w:val="007E5072"/>
    <w:rsid w:val="007E74B7"/>
    <w:rsid w:val="007F33B6"/>
    <w:rsid w:val="007F46DA"/>
    <w:rsid w:val="007F71EA"/>
    <w:rsid w:val="00802131"/>
    <w:rsid w:val="00802295"/>
    <w:rsid w:val="00817E9D"/>
    <w:rsid w:val="008208A1"/>
    <w:rsid w:val="00823F23"/>
    <w:rsid w:val="00826DDD"/>
    <w:rsid w:val="00827295"/>
    <w:rsid w:val="0083770B"/>
    <w:rsid w:val="0084031D"/>
    <w:rsid w:val="0084419E"/>
    <w:rsid w:val="0085123F"/>
    <w:rsid w:val="008577B6"/>
    <w:rsid w:val="00865037"/>
    <w:rsid w:val="00880C68"/>
    <w:rsid w:val="008865C3"/>
    <w:rsid w:val="00892948"/>
    <w:rsid w:val="008953EF"/>
    <w:rsid w:val="008A081C"/>
    <w:rsid w:val="008A1019"/>
    <w:rsid w:val="008B5DCE"/>
    <w:rsid w:val="008C7E7A"/>
    <w:rsid w:val="008D20BE"/>
    <w:rsid w:val="008D6A68"/>
    <w:rsid w:val="008E0352"/>
    <w:rsid w:val="008E24F2"/>
    <w:rsid w:val="008E6254"/>
    <w:rsid w:val="008F0E7D"/>
    <w:rsid w:val="008F30B9"/>
    <w:rsid w:val="008F69D0"/>
    <w:rsid w:val="00905010"/>
    <w:rsid w:val="009054AE"/>
    <w:rsid w:val="009065AD"/>
    <w:rsid w:val="00907920"/>
    <w:rsid w:val="00907D89"/>
    <w:rsid w:val="00911F8E"/>
    <w:rsid w:val="0091488E"/>
    <w:rsid w:val="00922183"/>
    <w:rsid w:val="00926411"/>
    <w:rsid w:val="00927643"/>
    <w:rsid w:val="0093039D"/>
    <w:rsid w:val="0093443B"/>
    <w:rsid w:val="00942094"/>
    <w:rsid w:val="00943C07"/>
    <w:rsid w:val="00950D8D"/>
    <w:rsid w:val="00950DAE"/>
    <w:rsid w:val="00951E0F"/>
    <w:rsid w:val="00953062"/>
    <w:rsid w:val="00964C99"/>
    <w:rsid w:val="00966A13"/>
    <w:rsid w:val="0096736A"/>
    <w:rsid w:val="00970AAD"/>
    <w:rsid w:val="009937C2"/>
    <w:rsid w:val="00993C26"/>
    <w:rsid w:val="009A094A"/>
    <w:rsid w:val="009A7459"/>
    <w:rsid w:val="009B0FB2"/>
    <w:rsid w:val="009B1E14"/>
    <w:rsid w:val="009B52AD"/>
    <w:rsid w:val="009C0DBE"/>
    <w:rsid w:val="009C11D7"/>
    <w:rsid w:val="009C33E9"/>
    <w:rsid w:val="009C48F6"/>
    <w:rsid w:val="009D0572"/>
    <w:rsid w:val="009E13B5"/>
    <w:rsid w:val="009E2E7F"/>
    <w:rsid w:val="009F3173"/>
    <w:rsid w:val="009F6CED"/>
    <w:rsid w:val="00A0037A"/>
    <w:rsid w:val="00A0297E"/>
    <w:rsid w:val="00A0618C"/>
    <w:rsid w:val="00A06E4A"/>
    <w:rsid w:val="00A1036C"/>
    <w:rsid w:val="00A10C78"/>
    <w:rsid w:val="00A1587F"/>
    <w:rsid w:val="00A31CE8"/>
    <w:rsid w:val="00A31E0B"/>
    <w:rsid w:val="00A34786"/>
    <w:rsid w:val="00A43050"/>
    <w:rsid w:val="00A430F6"/>
    <w:rsid w:val="00A46F1B"/>
    <w:rsid w:val="00A473E3"/>
    <w:rsid w:val="00A70156"/>
    <w:rsid w:val="00A71623"/>
    <w:rsid w:val="00A71DFA"/>
    <w:rsid w:val="00A75400"/>
    <w:rsid w:val="00A75E54"/>
    <w:rsid w:val="00A766A6"/>
    <w:rsid w:val="00A814CD"/>
    <w:rsid w:val="00A815BF"/>
    <w:rsid w:val="00A82E1F"/>
    <w:rsid w:val="00A86CC2"/>
    <w:rsid w:val="00A90B0F"/>
    <w:rsid w:val="00A91866"/>
    <w:rsid w:val="00AA1BBE"/>
    <w:rsid w:val="00AA4994"/>
    <w:rsid w:val="00AA7372"/>
    <w:rsid w:val="00AA780C"/>
    <w:rsid w:val="00AB1A01"/>
    <w:rsid w:val="00AB1EFB"/>
    <w:rsid w:val="00AB650A"/>
    <w:rsid w:val="00AC0AAE"/>
    <w:rsid w:val="00AC1F75"/>
    <w:rsid w:val="00AC26DD"/>
    <w:rsid w:val="00AC4F68"/>
    <w:rsid w:val="00AC7B6A"/>
    <w:rsid w:val="00AD0B7C"/>
    <w:rsid w:val="00AD2508"/>
    <w:rsid w:val="00AD399C"/>
    <w:rsid w:val="00AE0987"/>
    <w:rsid w:val="00AF4FBF"/>
    <w:rsid w:val="00B0061A"/>
    <w:rsid w:val="00B007A5"/>
    <w:rsid w:val="00B06B9C"/>
    <w:rsid w:val="00B0761A"/>
    <w:rsid w:val="00B07963"/>
    <w:rsid w:val="00B16B43"/>
    <w:rsid w:val="00B17EEA"/>
    <w:rsid w:val="00B24BAD"/>
    <w:rsid w:val="00B264F5"/>
    <w:rsid w:val="00B30422"/>
    <w:rsid w:val="00B308A1"/>
    <w:rsid w:val="00B3626A"/>
    <w:rsid w:val="00B403E3"/>
    <w:rsid w:val="00B4214A"/>
    <w:rsid w:val="00B5526A"/>
    <w:rsid w:val="00B64D7A"/>
    <w:rsid w:val="00B67EE3"/>
    <w:rsid w:val="00B726F2"/>
    <w:rsid w:val="00BA2FBF"/>
    <w:rsid w:val="00BA7519"/>
    <w:rsid w:val="00BB5286"/>
    <w:rsid w:val="00BC0A75"/>
    <w:rsid w:val="00BC23CA"/>
    <w:rsid w:val="00BC557A"/>
    <w:rsid w:val="00BC56FE"/>
    <w:rsid w:val="00BD2555"/>
    <w:rsid w:val="00BD314B"/>
    <w:rsid w:val="00BD3975"/>
    <w:rsid w:val="00BD4A11"/>
    <w:rsid w:val="00BD72CA"/>
    <w:rsid w:val="00BE422C"/>
    <w:rsid w:val="00BF2656"/>
    <w:rsid w:val="00BF4470"/>
    <w:rsid w:val="00BF6E52"/>
    <w:rsid w:val="00C00A41"/>
    <w:rsid w:val="00C1161D"/>
    <w:rsid w:val="00C14AD4"/>
    <w:rsid w:val="00C166AE"/>
    <w:rsid w:val="00C17576"/>
    <w:rsid w:val="00C26D89"/>
    <w:rsid w:val="00C30079"/>
    <w:rsid w:val="00C318CD"/>
    <w:rsid w:val="00C400C6"/>
    <w:rsid w:val="00C438AA"/>
    <w:rsid w:val="00C57B3F"/>
    <w:rsid w:val="00C67D9A"/>
    <w:rsid w:val="00C73DD2"/>
    <w:rsid w:val="00C82D92"/>
    <w:rsid w:val="00C84074"/>
    <w:rsid w:val="00C94A72"/>
    <w:rsid w:val="00C964CD"/>
    <w:rsid w:val="00C970B3"/>
    <w:rsid w:val="00C972F5"/>
    <w:rsid w:val="00CB3E28"/>
    <w:rsid w:val="00CB4A95"/>
    <w:rsid w:val="00CB6B9B"/>
    <w:rsid w:val="00CC27E9"/>
    <w:rsid w:val="00CC7789"/>
    <w:rsid w:val="00CD3375"/>
    <w:rsid w:val="00CD37F1"/>
    <w:rsid w:val="00CD3EBD"/>
    <w:rsid w:val="00CD5ED3"/>
    <w:rsid w:val="00CD6FB8"/>
    <w:rsid w:val="00CD77DB"/>
    <w:rsid w:val="00CE5013"/>
    <w:rsid w:val="00CF3D1C"/>
    <w:rsid w:val="00CF5810"/>
    <w:rsid w:val="00D032C8"/>
    <w:rsid w:val="00D06989"/>
    <w:rsid w:val="00D06B7F"/>
    <w:rsid w:val="00D0736B"/>
    <w:rsid w:val="00D10D61"/>
    <w:rsid w:val="00D14F27"/>
    <w:rsid w:val="00D226F6"/>
    <w:rsid w:val="00D23A40"/>
    <w:rsid w:val="00D2590D"/>
    <w:rsid w:val="00D458C5"/>
    <w:rsid w:val="00D45ED4"/>
    <w:rsid w:val="00D47A87"/>
    <w:rsid w:val="00D516D6"/>
    <w:rsid w:val="00D561AD"/>
    <w:rsid w:val="00D618EC"/>
    <w:rsid w:val="00D61CA9"/>
    <w:rsid w:val="00D64C5E"/>
    <w:rsid w:val="00D66571"/>
    <w:rsid w:val="00D70F55"/>
    <w:rsid w:val="00D742C1"/>
    <w:rsid w:val="00D828E2"/>
    <w:rsid w:val="00D82D2F"/>
    <w:rsid w:val="00D83171"/>
    <w:rsid w:val="00D8623A"/>
    <w:rsid w:val="00D871DD"/>
    <w:rsid w:val="00D942E0"/>
    <w:rsid w:val="00DA1D86"/>
    <w:rsid w:val="00DA4AAD"/>
    <w:rsid w:val="00DB42B2"/>
    <w:rsid w:val="00DC5920"/>
    <w:rsid w:val="00DC5FE2"/>
    <w:rsid w:val="00DD12E9"/>
    <w:rsid w:val="00DD36AC"/>
    <w:rsid w:val="00DE3FCA"/>
    <w:rsid w:val="00DF2A98"/>
    <w:rsid w:val="00DF6DA3"/>
    <w:rsid w:val="00E01EB8"/>
    <w:rsid w:val="00E03249"/>
    <w:rsid w:val="00E133F5"/>
    <w:rsid w:val="00E13C1A"/>
    <w:rsid w:val="00E13DAF"/>
    <w:rsid w:val="00E17981"/>
    <w:rsid w:val="00E20498"/>
    <w:rsid w:val="00E20C3B"/>
    <w:rsid w:val="00E2171E"/>
    <w:rsid w:val="00E22776"/>
    <w:rsid w:val="00E24785"/>
    <w:rsid w:val="00E35AC1"/>
    <w:rsid w:val="00E35F8A"/>
    <w:rsid w:val="00E37C6F"/>
    <w:rsid w:val="00E47909"/>
    <w:rsid w:val="00E51718"/>
    <w:rsid w:val="00E57B72"/>
    <w:rsid w:val="00E60EEA"/>
    <w:rsid w:val="00E72B66"/>
    <w:rsid w:val="00E72EB4"/>
    <w:rsid w:val="00E77335"/>
    <w:rsid w:val="00E917D0"/>
    <w:rsid w:val="00E93047"/>
    <w:rsid w:val="00E95CEE"/>
    <w:rsid w:val="00EA0897"/>
    <w:rsid w:val="00EA6803"/>
    <w:rsid w:val="00EB1870"/>
    <w:rsid w:val="00EB45FF"/>
    <w:rsid w:val="00EB7A3F"/>
    <w:rsid w:val="00EC75D4"/>
    <w:rsid w:val="00ED1FED"/>
    <w:rsid w:val="00ED6B25"/>
    <w:rsid w:val="00EE1A90"/>
    <w:rsid w:val="00EE7570"/>
    <w:rsid w:val="00EF5248"/>
    <w:rsid w:val="00EF6B5B"/>
    <w:rsid w:val="00EF7C1D"/>
    <w:rsid w:val="00F00ECD"/>
    <w:rsid w:val="00F012F0"/>
    <w:rsid w:val="00F02B7C"/>
    <w:rsid w:val="00F105A5"/>
    <w:rsid w:val="00F14BCE"/>
    <w:rsid w:val="00F1655A"/>
    <w:rsid w:val="00F32BBE"/>
    <w:rsid w:val="00F37B29"/>
    <w:rsid w:val="00F50AC3"/>
    <w:rsid w:val="00F53622"/>
    <w:rsid w:val="00F55FC1"/>
    <w:rsid w:val="00F57E3F"/>
    <w:rsid w:val="00F6103C"/>
    <w:rsid w:val="00F6757F"/>
    <w:rsid w:val="00F7282C"/>
    <w:rsid w:val="00F7291E"/>
    <w:rsid w:val="00F763A9"/>
    <w:rsid w:val="00F823B4"/>
    <w:rsid w:val="00F8352F"/>
    <w:rsid w:val="00F90B12"/>
    <w:rsid w:val="00F91D45"/>
    <w:rsid w:val="00FC46F5"/>
    <w:rsid w:val="00FC556F"/>
    <w:rsid w:val="00FC7BBE"/>
    <w:rsid w:val="00FC7BC0"/>
    <w:rsid w:val="00FD455D"/>
    <w:rsid w:val="00FD63B5"/>
    <w:rsid w:val="00FE0336"/>
    <w:rsid w:val="00FE4C83"/>
    <w:rsid w:val="00FE5D52"/>
    <w:rsid w:val="00FE7436"/>
    <w:rsid w:val="00FF12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CE33BF-242F-445D-88A3-B818CD7A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675"/>
    <w:rPr>
      <w:sz w:val="24"/>
      <w:szCs w:val="24"/>
    </w:rPr>
  </w:style>
  <w:style w:type="paragraph" w:styleId="1">
    <w:name w:val="heading 1"/>
    <w:basedOn w:val="a"/>
    <w:next w:val="a"/>
    <w:link w:val="1Char"/>
    <w:qFormat/>
    <w:rsid w:val="004C2675"/>
    <w:pPr>
      <w:keepNext/>
      <w:jc w:val="both"/>
      <w:outlineLvl w:val="0"/>
    </w:pPr>
    <w:rPr>
      <w:sz w:val="28"/>
    </w:rPr>
  </w:style>
  <w:style w:type="paragraph" w:styleId="2">
    <w:name w:val="heading 2"/>
    <w:basedOn w:val="a"/>
    <w:qFormat/>
    <w:rsid w:val="001646F9"/>
    <w:pPr>
      <w:keepNext/>
      <w:spacing w:before="240" w:after="60"/>
      <w:outlineLvl w:val="1"/>
    </w:pPr>
    <w:rPr>
      <w:rFonts w:ascii="Cambria" w:hAnsi="Cambria"/>
      <w:b/>
      <w:bCs/>
      <w:i/>
      <w:iCs/>
      <w:sz w:val="28"/>
      <w:szCs w:val="28"/>
    </w:rPr>
  </w:style>
  <w:style w:type="paragraph" w:styleId="4">
    <w:name w:val="heading 4"/>
    <w:basedOn w:val="a"/>
    <w:qFormat/>
    <w:rsid w:val="001646F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C2675"/>
    <w:pPr>
      <w:jc w:val="both"/>
    </w:pPr>
    <w:rPr>
      <w:sz w:val="28"/>
    </w:rPr>
  </w:style>
  <w:style w:type="paragraph" w:styleId="20">
    <w:name w:val="Body Text Indent 2"/>
    <w:basedOn w:val="a"/>
    <w:rsid w:val="004C2675"/>
    <w:pPr>
      <w:ind w:firstLine="720"/>
      <w:jc w:val="both"/>
    </w:pPr>
    <w:rPr>
      <w:sz w:val="32"/>
    </w:rPr>
  </w:style>
  <w:style w:type="paragraph" w:styleId="a4">
    <w:name w:val="header"/>
    <w:basedOn w:val="a"/>
    <w:link w:val="Char0"/>
    <w:uiPriority w:val="99"/>
    <w:rsid w:val="004C2675"/>
    <w:pPr>
      <w:tabs>
        <w:tab w:val="center" w:pos="4153"/>
        <w:tab w:val="right" w:pos="8306"/>
      </w:tabs>
    </w:pPr>
  </w:style>
  <w:style w:type="paragraph" w:styleId="a5">
    <w:name w:val="footer"/>
    <w:basedOn w:val="a"/>
    <w:rsid w:val="004C2675"/>
    <w:pPr>
      <w:tabs>
        <w:tab w:val="center" w:pos="4153"/>
        <w:tab w:val="right" w:pos="8306"/>
      </w:tabs>
    </w:pPr>
  </w:style>
  <w:style w:type="paragraph" w:styleId="a6">
    <w:name w:val="Balloon Text"/>
    <w:basedOn w:val="a"/>
    <w:semiHidden/>
    <w:rsid w:val="007C7983"/>
    <w:rPr>
      <w:rFonts w:ascii="Tahoma" w:hAnsi="Tahoma" w:cs="Tahoma"/>
      <w:sz w:val="16"/>
      <w:szCs w:val="16"/>
    </w:rPr>
  </w:style>
  <w:style w:type="character" w:styleId="a7">
    <w:name w:val="page number"/>
    <w:basedOn w:val="a0"/>
    <w:rsid w:val="00F7282C"/>
  </w:style>
  <w:style w:type="character" w:customStyle="1" w:styleId="spelle">
    <w:name w:val="spelle"/>
    <w:basedOn w:val="a0"/>
    <w:rsid w:val="005A7D62"/>
  </w:style>
  <w:style w:type="character" w:customStyle="1" w:styleId="-HTMLChar">
    <w:name w:val="Προ-διαμορφωμένο HTML Char"/>
    <w:basedOn w:val="a0"/>
    <w:link w:val="-HTML"/>
    <w:rsid w:val="003949E9"/>
    <w:rPr>
      <w:rFonts w:ascii="Courier New" w:hAnsi="Courier New"/>
      <w:color w:val="000000"/>
      <w:lang w:bidi="ar-SA"/>
    </w:rPr>
  </w:style>
  <w:style w:type="paragraph" w:styleId="-HTML">
    <w:name w:val="HTML Preformatted"/>
    <w:basedOn w:val="a"/>
    <w:link w:val="-HTMLChar"/>
    <w:rsid w:val="0039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Web">
    <w:name w:val="Normal (Web)"/>
    <w:basedOn w:val="a"/>
    <w:rsid w:val="003949E9"/>
    <w:pPr>
      <w:spacing w:before="100" w:beforeAutospacing="1" w:after="100" w:afterAutospacing="1"/>
    </w:pPr>
  </w:style>
  <w:style w:type="character" w:styleId="a8">
    <w:name w:val="Emphasis"/>
    <w:basedOn w:val="a0"/>
    <w:qFormat/>
    <w:rsid w:val="003949E9"/>
    <w:rPr>
      <w:i/>
      <w:iCs/>
    </w:rPr>
  </w:style>
  <w:style w:type="paragraph" w:styleId="a9">
    <w:name w:val="caption"/>
    <w:basedOn w:val="a"/>
    <w:qFormat/>
    <w:rsid w:val="003949E9"/>
    <w:rPr>
      <w:b/>
      <w:bCs/>
      <w:sz w:val="20"/>
      <w:szCs w:val="20"/>
    </w:rPr>
  </w:style>
  <w:style w:type="paragraph" w:styleId="aa">
    <w:name w:val="List Paragraph"/>
    <w:basedOn w:val="a"/>
    <w:qFormat/>
    <w:rsid w:val="00D06B7F"/>
    <w:pPr>
      <w:spacing w:after="200" w:line="276" w:lineRule="auto"/>
      <w:ind w:left="720"/>
      <w:contextualSpacing/>
    </w:pPr>
    <w:rPr>
      <w:rFonts w:ascii="Calibri" w:eastAsia="Calibri" w:hAnsi="Calibri"/>
      <w:sz w:val="22"/>
      <w:szCs w:val="22"/>
      <w:lang w:eastAsia="en-US"/>
    </w:rPr>
  </w:style>
  <w:style w:type="paragraph" w:customStyle="1" w:styleId="msolistparagraph0">
    <w:name w:val="msolistparagraph"/>
    <w:basedOn w:val="a"/>
    <w:rsid w:val="00206D52"/>
    <w:pPr>
      <w:spacing w:after="200" w:line="276" w:lineRule="auto"/>
      <w:ind w:left="720"/>
    </w:pPr>
    <w:rPr>
      <w:rFonts w:ascii="Calibri" w:hAnsi="Calibri"/>
      <w:sz w:val="22"/>
      <w:szCs w:val="22"/>
    </w:rPr>
  </w:style>
  <w:style w:type="character" w:styleId="-">
    <w:name w:val="Hyperlink"/>
    <w:basedOn w:val="a0"/>
    <w:rsid w:val="001646F9"/>
    <w:rPr>
      <w:color w:val="0000FF"/>
      <w:u w:val="single"/>
    </w:rPr>
  </w:style>
  <w:style w:type="character" w:styleId="-0">
    <w:name w:val="FollowedHyperlink"/>
    <w:basedOn w:val="a0"/>
    <w:rsid w:val="001646F9"/>
    <w:rPr>
      <w:color w:val="800080"/>
      <w:u w:val="single"/>
    </w:rPr>
  </w:style>
  <w:style w:type="character" w:customStyle="1" w:styleId="Heading1Char">
    <w:name w:val="Heading 1 Char"/>
    <w:basedOn w:val="a0"/>
    <w:link w:val="11"/>
    <w:rsid w:val="001646F9"/>
    <w:rPr>
      <w:lang w:bidi="ar-SA"/>
    </w:rPr>
  </w:style>
  <w:style w:type="paragraph" w:customStyle="1" w:styleId="11">
    <w:name w:val="Επικεφαλίδα 11"/>
    <w:basedOn w:val="a"/>
    <w:link w:val="Heading1Char"/>
    <w:rsid w:val="001646F9"/>
    <w:rPr>
      <w:sz w:val="20"/>
      <w:szCs w:val="20"/>
    </w:rPr>
  </w:style>
  <w:style w:type="character" w:customStyle="1" w:styleId="Heading2Char">
    <w:name w:val="Heading 2 Char"/>
    <w:basedOn w:val="a0"/>
    <w:link w:val="21"/>
    <w:rsid w:val="001646F9"/>
    <w:rPr>
      <w:rFonts w:ascii="Cambria" w:hAnsi="Cambria"/>
      <w:b/>
      <w:bCs/>
      <w:i/>
      <w:iCs/>
      <w:lang w:bidi="ar-SA"/>
    </w:rPr>
  </w:style>
  <w:style w:type="paragraph" w:customStyle="1" w:styleId="21">
    <w:name w:val="Επικεφαλίδα 21"/>
    <w:basedOn w:val="a"/>
    <w:link w:val="Heading2Char"/>
    <w:rsid w:val="001646F9"/>
    <w:rPr>
      <w:rFonts w:ascii="Cambria" w:hAnsi="Cambria"/>
      <w:b/>
      <w:bCs/>
      <w:i/>
      <w:iCs/>
      <w:sz w:val="20"/>
      <w:szCs w:val="20"/>
    </w:rPr>
  </w:style>
  <w:style w:type="character" w:customStyle="1" w:styleId="Heading4Char">
    <w:name w:val="Heading 4 Char"/>
    <w:basedOn w:val="a0"/>
    <w:link w:val="41"/>
    <w:rsid w:val="001646F9"/>
    <w:rPr>
      <w:b/>
      <w:bCs/>
      <w:lang w:bidi="ar-SA"/>
    </w:rPr>
  </w:style>
  <w:style w:type="paragraph" w:customStyle="1" w:styleId="41">
    <w:name w:val="Επικεφαλίδα 41"/>
    <w:basedOn w:val="a"/>
    <w:link w:val="Heading4Char"/>
    <w:rsid w:val="001646F9"/>
    <w:rPr>
      <w:b/>
      <w:bCs/>
      <w:sz w:val="20"/>
      <w:szCs w:val="20"/>
    </w:rPr>
  </w:style>
  <w:style w:type="character" w:customStyle="1" w:styleId="HTMLPreformattedChar">
    <w:name w:val="HTML Preformatted Char"/>
    <w:basedOn w:val="a0"/>
    <w:link w:val="-HTML1"/>
    <w:rsid w:val="001646F9"/>
    <w:rPr>
      <w:rFonts w:ascii="Courier New" w:hAnsi="Courier New"/>
      <w:color w:val="000000"/>
      <w:lang w:bidi="ar-SA"/>
    </w:rPr>
  </w:style>
  <w:style w:type="paragraph" w:customStyle="1" w:styleId="-HTML1">
    <w:name w:val="Προ-διαμορφωμένο HTML1"/>
    <w:basedOn w:val="a"/>
    <w:link w:val="HTMLPreformattedChar"/>
    <w:rsid w:val="001646F9"/>
    <w:rPr>
      <w:rFonts w:ascii="Courier New" w:hAnsi="Courier New"/>
      <w:color w:val="000000"/>
      <w:sz w:val="20"/>
      <w:szCs w:val="20"/>
    </w:rPr>
  </w:style>
  <w:style w:type="character" w:customStyle="1" w:styleId="HeaderChar">
    <w:name w:val="Header Char"/>
    <w:basedOn w:val="a0"/>
    <w:link w:val="10"/>
    <w:rsid w:val="001646F9"/>
    <w:rPr>
      <w:lang w:bidi="ar-SA"/>
    </w:rPr>
  </w:style>
  <w:style w:type="paragraph" w:customStyle="1" w:styleId="10">
    <w:name w:val="Κεφαλίδα1"/>
    <w:basedOn w:val="a"/>
    <w:link w:val="HeaderChar"/>
    <w:rsid w:val="001646F9"/>
    <w:rPr>
      <w:sz w:val="20"/>
      <w:szCs w:val="20"/>
    </w:rPr>
  </w:style>
  <w:style w:type="character" w:customStyle="1" w:styleId="FooterChar">
    <w:name w:val="Footer Char"/>
    <w:basedOn w:val="a0"/>
    <w:link w:val="12"/>
    <w:rsid w:val="001646F9"/>
    <w:rPr>
      <w:lang w:bidi="ar-SA"/>
    </w:rPr>
  </w:style>
  <w:style w:type="paragraph" w:customStyle="1" w:styleId="12">
    <w:name w:val="Υποσέλιδο1"/>
    <w:basedOn w:val="a"/>
    <w:link w:val="FooterChar"/>
    <w:rsid w:val="001646F9"/>
    <w:rPr>
      <w:sz w:val="20"/>
      <w:szCs w:val="20"/>
    </w:rPr>
  </w:style>
  <w:style w:type="character" w:customStyle="1" w:styleId="TitleChar">
    <w:name w:val="Title Char"/>
    <w:basedOn w:val="a0"/>
    <w:link w:val="13"/>
    <w:rsid w:val="001646F9"/>
    <w:rPr>
      <w:lang w:bidi="ar-SA"/>
    </w:rPr>
  </w:style>
  <w:style w:type="paragraph" w:customStyle="1" w:styleId="13">
    <w:name w:val="Τίτλος1"/>
    <w:basedOn w:val="a"/>
    <w:link w:val="TitleChar"/>
    <w:rsid w:val="001646F9"/>
    <w:rPr>
      <w:sz w:val="20"/>
      <w:szCs w:val="20"/>
    </w:rPr>
  </w:style>
  <w:style w:type="paragraph" w:styleId="ab">
    <w:name w:val="Title"/>
    <w:basedOn w:val="a"/>
    <w:qFormat/>
    <w:rsid w:val="001646F9"/>
    <w:pPr>
      <w:jc w:val="center"/>
    </w:pPr>
  </w:style>
  <w:style w:type="character" w:customStyle="1" w:styleId="BodyTextChar">
    <w:name w:val="Body Text Char"/>
    <w:basedOn w:val="a0"/>
    <w:link w:val="14"/>
    <w:rsid w:val="001646F9"/>
    <w:rPr>
      <w:lang w:bidi="ar-SA"/>
    </w:rPr>
  </w:style>
  <w:style w:type="paragraph" w:customStyle="1" w:styleId="14">
    <w:name w:val="Σώμα κειμένου1"/>
    <w:basedOn w:val="a"/>
    <w:link w:val="BodyTextChar"/>
    <w:rsid w:val="001646F9"/>
    <w:rPr>
      <w:sz w:val="20"/>
      <w:szCs w:val="20"/>
    </w:rPr>
  </w:style>
  <w:style w:type="character" w:customStyle="1" w:styleId="BodyTextIndentChar">
    <w:name w:val="Body Text Indent Char"/>
    <w:basedOn w:val="a0"/>
    <w:link w:val="15"/>
    <w:rsid w:val="001646F9"/>
    <w:rPr>
      <w:lang w:bidi="ar-SA"/>
    </w:rPr>
  </w:style>
  <w:style w:type="paragraph" w:customStyle="1" w:styleId="15">
    <w:name w:val="Σώμα κείμενου με εσοχή1"/>
    <w:basedOn w:val="a"/>
    <w:link w:val="BodyTextIndentChar"/>
    <w:rsid w:val="001646F9"/>
    <w:rPr>
      <w:sz w:val="20"/>
      <w:szCs w:val="20"/>
    </w:rPr>
  </w:style>
  <w:style w:type="paragraph" w:styleId="ac">
    <w:name w:val="Body Text Indent"/>
    <w:basedOn w:val="a"/>
    <w:rsid w:val="001646F9"/>
    <w:pPr>
      <w:spacing w:after="120"/>
      <w:ind w:left="283"/>
    </w:pPr>
  </w:style>
  <w:style w:type="character" w:customStyle="1" w:styleId="BodyTextIndent2Char">
    <w:name w:val="Body Text Indent 2 Char"/>
    <w:basedOn w:val="a0"/>
    <w:link w:val="210"/>
    <w:rsid w:val="001646F9"/>
    <w:rPr>
      <w:lang w:bidi="ar-SA"/>
    </w:rPr>
  </w:style>
  <w:style w:type="paragraph" w:customStyle="1" w:styleId="210">
    <w:name w:val="Σώμα κείμενου με εσοχή 21"/>
    <w:basedOn w:val="a"/>
    <w:link w:val="BodyTextIndent2Char"/>
    <w:rsid w:val="001646F9"/>
    <w:rPr>
      <w:sz w:val="20"/>
      <w:szCs w:val="20"/>
    </w:rPr>
  </w:style>
  <w:style w:type="character" w:customStyle="1" w:styleId="BodyTextIndent3Char">
    <w:name w:val="Body Text Indent 3 Char"/>
    <w:basedOn w:val="a0"/>
    <w:link w:val="31"/>
    <w:rsid w:val="001646F9"/>
    <w:rPr>
      <w:lang w:bidi="ar-SA"/>
    </w:rPr>
  </w:style>
  <w:style w:type="paragraph" w:customStyle="1" w:styleId="31">
    <w:name w:val="Σώμα κείμενου με εσοχή 31"/>
    <w:basedOn w:val="a"/>
    <w:link w:val="BodyTextIndent3Char"/>
    <w:rsid w:val="001646F9"/>
    <w:rPr>
      <w:sz w:val="20"/>
      <w:szCs w:val="20"/>
    </w:rPr>
  </w:style>
  <w:style w:type="paragraph" w:styleId="3">
    <w:name w:val="Body Text Indent 3"/>
    <w:basedOn w:val="a"/>
    <w:rsid w:val="001646F9"/>
    <w:pPr>
      <w:spacing w:after="120"/>
      <w:ind w:left="283"/>
    </w:pPr>
    <w:rPr>
      <w:sz w:val="16"/>
      <w:szCs w:val="16"/>
    </w:rPr>
  </w:style>
  <w:style w:type="character" w:customStyle="1" w:styleId="BalloonTextChar">
    <w:name w:val="Balloon Text Char"/>
    <w:basedOn w:val="a0"/>
    <w:link w:val="16"/>
    <w:rsid w:val="001646F9"/>
    <w:rPr>
      <w:rFonts w:ascii="Tahoma" w:hAnsi="Tahoma"/>
      <w:lang w:bidi="ar-SA"/>
    </w:rPr>
  </w:style>
  <w:style w:type="paragraph" w:customStyle="1" w:styleId="16">
    <w:name w:val="Κείμενο πλαισίου1"/>
    <w:basedOn w:val="a"/>
    <w:link w:val="BalloonTextChar"/>
    <w:rsid w:val="001646F9"/>
    <w:rPr>
      <w:rFonts w:ascii="Tahoma" w:hAnsi="Tahoma"/>
      <w:sz w:val="20"/>
      <w:szCs w:val="20"/>
    </w:rPr>
  </w:style>
  <w:style w:type="paragraph" w:customStyle="1" w:styleId="22">
    <w:name w:val="Στυλ2"/>
    <w:basedOn w:val="a"/>
    <w:rsid w:val="001646F9"/>
    <w:pPr>
      <w:keepNext/>
      <w:spacing w:line="360" w:lineRule="auto"/>
      <w:jc w:val="both"/>
    </w:pPr>
    <w:rPr>
      <w:rFonts w:ascii="Arial" w:hAnsi="Arial" w:cs="Arial"/>
    </w:rPr>
  </w:style>
  <w:style w:type="paragraph" w:customStyle="1" w:styleId="ListParagraph1">
    <w:name w:val="List Paragraph1"/>
    <w:basedOn w:val="a"/>
    <w:rsid w:val="001646F9"/>
    <w:pPr>
      <w:spacing w:after="200" w:line="276" w:lineRule="auto"/>
      <w:ind w:left="720"/>
    </w:pPr>
    <w:rPr>
      <w:rFonts w:ascii="Calibri" w:hAnsi="Calibri"/>
      <w:sz w:val="22"/>
      <w:szCs w:val="22"/>
    </w:rPr>
  </w:style>
  <w:style w:type="paragraph" w:customStyle="1" w:styleId="BodyText21">
    <w:name w:val="Body Text 21"/>
    <w:basedOn w:val="a"/>
    <w:rsid w:val="001646F9"/>
    <w:pPr>
      <w:overflowPunct w:val="0"/>
      <w:autoSpaceDE w:val="0"/>
      <w:autoSpaceDN w:val="0"/>
      <w:ind w:left="284"/>
      <w:jc w:val="both"/>
    </w:pPr>
  </w:style>
  <w:style w:type="paragraph" w:customStyle="1" w:styleId="17">
    <w:name w:val="Παράγραφος λίστας1"/>
    <w:basedOn w:val="a"/>
    <w:rsid w:val="001646F9"/>
    <w:pPr>
      <w:spacing w:after="200" w:line="276" w:lineRule="auto"/>
      <w:ind w:left="720"/>
    </w:pPr>
    <w:rPr>
      <w:rFonts w:ascii="Calibri" w:hAnsi="Calibri"/>
      <w:sz w:val="22"/>
      <w:szCs w:val="22"/>
    </w:rPr>
  </w:style>
  <w:style w:type="paragraph" w:customStyle="1" w:styleId="ListParagraph2">
    <w:name w:val="List Paragraph2"/>
    <w:basedOn w:val="a"/>
    <w:rsid w:val="001646F9"/>
    <w:pPr>
      <w:spacing w:line="276" w:lineRule="auto"/>
      <w:ind w:left="720" w:hanging="357"/>
    </w:pPr>
    <w:rPr>
      <w:rFonts w:ascii="Calibri" w:hAnsi="Calibri"/>
      <w:sz w:val="22"/>
      <w:szCs w:val="22"/>
    </w:rPr>
  </w:style>
  <w:style w:type="paragraph" w:customStyle="1" w:styleId="23">
    <w:name w:val="Παράγραφος λίστας2"/>
    <w:basedOn w:val="a"/>
    <w:rsid w:val="001646F9"/>
    <w:pPr>
      <w:spacing w:after="200" w:line="276" w:lineRule="auto"/>
      <w:ind w:left="720"/>
    </w:pPr>
    <w:rPr>
      <w:rFonts w:ascii="Calibri" w:hAnsi="Calibri"/>
      <w:sz w:val="22"/>
      <w:szCs w:val="22"/>
    </w:rPr>
  </w:style>
  <w:style w:type="paragraph" w:customStyle="1" w:styleId="30">
    <w:name w:val="Παράγραφος λίστας3"/>
    <w:basedOn w:val="a"/>
    <w:rsid w:val="001646F9"/>
    <w:pPr>
      <w:ind w:left="720"/>
    </w:pPr>
  </w:style>
  <w:style w:type="paragraph" w:customStyle="1" w:styleId="18">
    <w:name w:val="Χωρίς διάστιχο1"/>
    <w:basedOn w:val="a"/>
    <w:rsid w:val="001646F9"/>
    <w:rPr>
      <w:rFonts w:ascii="Arial" w:hAnsi="Arial" w:cs="Arial"/>
    </w:rPr>
  </w:style>
  <w:style w:type="paragraph" w:customStyle="1" w:styleId="24">
    <w:name w:val="Χωρίς διάστιχο2"/>
    <w:basedOn w:val="a"/>
    <w:rsid w:val="001646F9"/>
    <w:rPr>
      <w:rFonts w:ascii="Arial" w:hAnsi="Arial" w:cs="Arial"/>
    </w:rPr>
  </w:style>
  <w:style w:type="paragraph" w:customStyle="1" w:styleId="BodyText22">
    <w:name w:val="Body Text 22"/>
    <w:basedOn w:val="a"/>
    <w:rsid w:val="001646F9"/>
    <w:pPr>
      <w:overflowPunct w:val="0"/>
      <w:autoSpaceDE w:val="0"/>
      <w:autoSpaceDN w:val="0"/>
      <w:ind w:left="284"/>
      <w:jc w:val="both"/>
    </w:pPr>
  </w:style>
  <w:style w:type="character" w:customStyle="1" w:styleId="smallfon1">
    <w:name w:val="smallfon1"/>
    <w:basedOn w:val="a0"/>
    <w:rsid w:val="001646F9"/>
    <w:rPr>
      <w:rFonts w:ascii="Verdana" w:hAnsi="Verdana" w:hint="default"/>
      <w:color w:val="333366"/>
    </w:rPr>
  </w:style>
  <w:style w:type="paragraph" w:customStyle="1" w:styleId="CharCharCharCharCharCharCharCharCharCharCharCharCharCharCharChar">
    <w:name w:val="Char Char Char Char Char Char Char Char Char Char Char Char Char Char Char Char"/>
    <w:basedOn w:val="a"/>
    <w:rsid w:val="005D20AD"/>
    <w:pPr>
      <w:spacing w:after="160" w:line="240" w:lineRule="exact"/>
    </w:pPr>
    <w:rPr>
      <w:rFonts w:ascii="Arial" w:hAnsi="Arial"/>
      <w:sz w:val="20"/>
      <w:szCs w:val="20"/>
      <w:lang w:val="en-US" w:eastAsia="en-US"/>
    </w:rPr>
  </w:style>
  <w:style w:type="paragraph" w:customStyle="1" w:styleId="msonormalcxsp">
    <w:name w:val="msonormalcxspμεσαίο"/>
    <w:basedOn w:val="a"/>
    <w:rsid w:val="00802131"/>
    <w:pPr>
      <w:spacing w:before="100" w:beforeAutospacing="1" w:after="100" w:afterAutospacing="1"/>
    </w:pPr>
  </w:style>
  <w:style w:type="character" w:customStyle="1" w:styleId="1Char">
    <w:name w:val="Επικεφαλίδα 1 Char"/>
    <w:basedOn w:val="a0"/>
    <w:link w:val="1"/>
    <w:rsid w:val="004D0867"/>
    <w:rPr>
      <w:sz w:val="28"/>
      <w:szCs w:val="24"/>
      <w:lang w:val="el-GR" w:eastAsia="el-GR" w:bidi="ar-SA"/>
    </w:rPr>
  </w:style>
  <w:style w:type="character" w:customStyle="1" w:styleId="Char">
    <w:name w:val="Σώμα κειμένου Char"/>
    <w:basedOn w:val="a0"/>
    <w:link w:val="a3"/>
    <w:rsid w:val="004D0867"/>
    <w:rPr>
      <w:sz w:val="28"/>
      <w:szCs w:val="24"/>
      <w:lang w:val="el-GR" w:eastAsia="el-GR" w:bidi="ar-SA"/>
    </w:rPr>
  </w:style>
  <w:style w:type="character" w:customStyle="1" w:styleId="Char0">
    <w:name w:val="Κεφαλίδα Char"/>
    <w:basedOn w:val="a0"/>
    <w:link w:val="a4"/>
    <w:uiPriority w:val="99"/>
    <w:rsid w:val="00344D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46051">
      <w:bodyDiv w:val="1"/>
      <w:marLeft w:val="0"/>
      <w:marRight w:val="0"/>
      <w:marTop w:val="0"/>
      <w:marBottom w:val="0"/>
      <w:divBdr>
        <w:top w:val="none" w:sz="0" w:space="0" w:color="auto"/>
        <w:left w:val="none" w:sz="0" w:space="0" w:color="auto"/>
        <w:bottom w:val="none" w:sz="0" w:space="0" w:color="auto"/>
        <w:right w:val="none" w:sz="0" w:space="0" w:color="auto"/>
      </w:divBdr>
    </w:div>
    <w:div w:id="469784468">
      <w:bodyDiv w:val="1"/>
      <w:marLeft w:val="0"/>
      <w:marRight w:val="0"/>
      <w:marTop w:val="0"/>
      <w:marBottom w:val="0"/>
      <w:divBdr>
        <w:top w:val="none" w:sz="0" w:space="0" w:color="auto"/>
        <w:left w:val="none" w:sz="0" w:space="0" w:color="auto"/>
        <w:bottom w:val="none" w:sz="0" w:space="0" w:color="auto"/>
        <w:right w:val="none" w:sz="0" w:space="0" w:color="auto"/>
      </w:divBdr>
    </w:div>
    <w:div w:id="564608748">
      <w:bodyDiv w:val="1"/>
      <w:marLeft w:val="0"/>
      <w:marRight w:val="0"/>
      <w:marTop w:val="0"/>
      <w:marBottom w:val="0"/>
      <w:divBdr>
        <w:top w:val="none" w:sz="0" w:space="0" w:color="auto"/>
        <w:left w:val="none" w:sz="0" w:space="0" w:color="auto"/>
        <w:bottom w:val="none" w:sz="0" w:space="0" w:color="auto"/>
        <w:right w:val="none" w:sz="0" w:space="0" w:color="auto"/>
      </w:divBdr>
    </w:div>
    <w:div w:id="737291313">
      <w:bodyDiv w:val="1"/>
      <w:marLeft w:val="0"/>
      <w:marRight w:val="0"/>
      <w:marTop w:val="0"/>
      <w:marBottom w:val="0"/>
      <w:divBdr>
        <w:top w:val="none" w:sz="0" w:space="0" w:color="auto"/>
        <w:left w:val="none" w:sz="0" w:space="0" w:color="auto"/>
        <w:bottom w:val="none" w:sz="0" w:space="0" w:color="auto"/>
        <w:right w:val="none" w:sz="0" w:space="0" w:color="auto"/>
      </w:divBdr>
    </w:div>
    <w:div w:id="779881754">
      <w:bodyDiv w:val="1"/>
      <w:marLeft w:val="0"/>
      <w:marRight w:val="0"/>
      <w:marTop w:val="0"/>
      <w:marBottom w:val="0"/>
      <w:divBdr>
        <w:top w:val="none" w:sz="0" w:space="0" w:color="auto"/>
        <w:left w:val="none" w:sz="0" w:space="0" w:color="auto"/>
        <w:bottom w:val="none" w:sz="0" w:space="0" w:color="auto"/>
        <w:right w:val="none" w:sz="0" w:space="0" w:color="auto"/>
      </w:divBdr>
    </w:div>
    <w:div w:id="858348136">
      <w:bodyDiv w:val="1"/>
      <w:marLeft w:val="0"/>
      <w:marRight w:val="0"/>
      <w:marTop w:val="0"/>
      <w:marBottom w:val="0"/>
      <w:divBdr>
        <w:top w:val="none" w:sz="0" w:space="0" w:color="auto"/>
        <w:left w:val="none" w:sz="0" w:space="0" w:color="auto"/>
        <w:bottom w:val="none" w:sz="0" w:space="0" w:color="auto"/>
        <w:right w:val="none" w:sz="0" w:space="0" w:color="auto"/>
      </w:divBdr>
    </w:div>
    <w:div w:id="928394790">
      <w:bodyDiv w:val="1"/>
      <w:marLeft w:val="0"/>
      <w:marRight w:val="0"/>
      <w:marTop w:val="0"/>
      <w:marBottom w:val="0"/>
      <w:divBdr>
        <w:top w:val="none" w:sz="0" w:space="0" w:color="auto"/>
        <w:left w:val="none" w:sz="0" w:space="0" w:color="auto"/>
        <w:bottom w:val="none" w:sz="0" w:space="0" w:color="auto"/>
        <w:right w:val="none" w:sz="0" w:space="0" w:color="auto"/>
      </w:divBdr>
    </w:div>
    <w:div w:id="1119690308">
      <w:bodyDiv w:val="1"/>
      <w:marLeft w:val="0"/>
      <w:marRight w:val="0"/>
      <w:marTop w:val="0"/>
      <w:marBottom w:val="0"/>
      <w:divBdr>
        <w:top w:val="none" w:sz="0" w:space="0" w:color="auto"/>
        <w:left w:val="none" w:sz="0" w:space="0" w:color="auto"/>
        <w:bottom w:val="none" w:sz="0" w:space="0" w:color="auto"/>
        <w:right w:val="none" w:sz="0" w:space="0" w:color="auto"/>
      </w:divBdr>
    </w:div>
    <w:div w:id="1208638367">
      <w:bodyDiv w:val="1"/>
      <w:marLeft w:val="0"/>
      <w:marRight w:val="0"/>
      <w:marTop w:val="0"/>
      <w:marBottom w:val="0"/>
      <w:divBdr>
        <w:top w:val="none" w:sz="0" w:space="0" w:color="auto"/>
        <w:left w:val="none" w:sz="0" w:space="0" w:color="auto"/>
        <w:bottom w:val="none" w:sz="0" w:space="0" w:color="auto"/>
        <w:right w:val="none" w:sz="0" w:space="0" w:color="auto"/>
      </w:divBdr>
    </w:div>
    <w:div w:id="1324896557">
      <w:bodyDiv w:val="1"/>
      <w:marLeft w:val="0"/>
      <w:marRight w:val="0"/>
      <w:marTop w:val="0"/>
      <w:marBottom w:val="0"/>
      <w:divBdr>
        <w:top w:val="none" w:sz="0" w:space="0" w:color="auto"/>
        <w:left w:val="none" w:sz="0" w:space="0" w:color="auto"/>
        <w:bottom w:val="none" w:sz="0" w:space="0" w:color="auto"/>
        <w:right w:val="none" w:sz="0" w:space="0" w:color="auto"/>
      </w:divBdr>
    </w:div>
    <w:div w:id="1404791812">
      <w:bodyDiv w:val="1"/>
      <w:marLeft w:val="0"/>
      <w:marRight w:val="0"/>
      <w:marTop w:val="0"/>
      <w:marBottom w:val="0"/>
      <w:divBdr>
        <w:top w:val="none" w:sz="0" w:space="0" w:color="auto"/>
        <w:left w:val="none" w:sz="0" w:space="0" w:color="auto"/>
        <w:bottom w:val="none" w:sz="0" w:space="0" w:color="auto"/>
        <w:right w:val="none" w:sz="0" w:space="0" w:color="auto"/>
      </w:divBdr>
    </w:div>
    <w:div w:id="1417051084">
      <w:bodyDiv w:val="1"/>
      <w:marLeft w:val="0"/>
      <w:marRight w:val="0"/>
      <w:marTop w:val="0"/>
      <w:marBottom w:val="0"/>
      <w:divBdr>
        <w:top w:val="none" w:sz="0" w:space="0" w:color="auto"/>
        <w:left w:val="none" w:sz="0" w:space="0" w:color="auto"/>
        <w:bottom w:val="none" w:sz="0" w:space="0" w:color="auto"/>
        <w:right w:val="none" w:sz="0" w:space="0" w:color="auto"/>
      </w:divBdr>
    </w:div>
    <w:div w:id="1491286421">
      <w:bodyDiv w:val="1"/>
      <w:marLeft w:val="0"/>
      <w:marRight w:val="0"/>
      <w:marTop w:val="0"/>
      <w:marBottom w:val="0"/>
      <w:divBdr>
        <w:top w:val="none" w:sz="0" w:space="0" w:color="auto"/>
        <w:left w:val="none" w:sz="0" w:space="0" w:color="auto"/>
        <w:bottom w:val="none" w:sz="0" w:space="0" w:color="auto"/>
        <w:right w:val="none" w:sz="0" w:space="0" w:color="auto"/>
      </w:divBdr>
    </w:div>
    <w:div w:id="1516069840">
      <w:bodyDiv w:val="1"/>
      <w:marLeft w:val="0"/>
      <w:marRight w:val="0"/>
      <w:marTop w:val="0"/>
      <w:marBottom w:val="0"/>
      <w:divBdr>
        <w:top w:val="none" w:sz="0" w:space="0" w:color="auto"/>
        <w:left w:val="none" w:sz="0" w:space="0" w:color="auto"/>
        <w:bottom w:val="none" w:sz="0" w:space="0" w:color="auto"/>
        <w:right w:val="none" w:sz="0" w:space="0" w:color="auto"/>
      </w:divBdr>
    </w:div>
    <w:div w:id="1648241718">
      <w:bodyDiv w:val="1"/>
      <w:marLeft w:val="0"/>
      <w:marRight w:val="0"/>
      <w:marTop w:val="0"/>
      <w:marBottom w:val="0"/>
      <w:divBdr>
        <w:top w:val="none" w:sz="0" w:space="0" w:color="auto"/>
        <w:left w:val="none" w:sz="0" w:space="0" w:color="auto"/>
        <w:bottom w:val="none" w:sz="0" w:space="0" w:color="auto"/>
        <w:right w:val="none" w:sz="0" w:space="0" w:color="auto"/>
      </w:divBdr>
    </w:div>
    <w:div w:id="1806922885">
      <w:bodyDiv w:val="1"/>
      <w:marLeft w:val="0"/>
      <w:marRight w:val="0"/>
      <w:marTop w:val="0"/>
      <w:marBottom w:val="0"/>
      <w:divBdr>
        <w:top w:val="none" w:sz="0" w:space="0" w:color="auto"/>
        <w:left w:val="none" w:sz="0" w:space="0" w:color="auto"/>
        <w:bottom w:val="none" w:sz="0" w:space="0" w:color="auto"/>
        <w:right w:val="none" w:sz="0" w:space="0" w:color="auto"/>
      </w:divBdr>
    </w:div>
    <w:div w:id="1895849920">
      <w:bodyDiv w:val="1"/>
      <w:marLeft w:val="0"/>
      <w:marRight w:val="0"/>
      <w:marTop w:val="0"/>
      <w:marBottom w:val="0"/>
      <w:divBdr>
        <w:top w:val="none" w:sz="0" w:space="0" w:color="auto"/>
        <w:left w:val="none" w:sz="0" w:space="0" w:color="auto"/>
        <w:bottom w:val="none" w:sz="0" w:space="0" w:color="auto"/>
        <w:right w:val="none" w:sz="0" w:space="0" w:color="auto"/>
      </w:divBdr>
    </w:div>
    <w:div w:id="1926185026">
      <w:bodyDiv w:val="1"/>
      <w:marLeft w:val="0"/>
      <w:marRight w:val="0"/>
      <w:marTop w:val="0"/>
      <w:marBottom w:val="0"/>
      <w:divBdr>
        <w:top w:val="none" w:sz="0" w:space="0" w:color="auto"/>
        <w:left w:val="none" w:sz="0" w:space="0" w:color="auto"/>
        <w:bottom w:val="none" w:sz="0" w:space="0" w:color="auto"/>
        <w:right w:val="none" w:sz="0" w:space="0" w:color="auto"/>
      </w:divBdr>
    </w:div>
    <w:div w:id="214650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1609</Words>
  <Characters>8689</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lpstr>
    </vt:vector>
  </TitlesOfParts>
  <Company>ΒΟΥΛΗ ΤΩΝ ΕΛΛΗΝΩΝ</Company>
  <LinksUpToDate>false</LinksUpToDate>
  <CharactersWithSpaces>10278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pressoffice</dc:creator>
  <cp:keywords/>
  <dc:description/>
  <cp:lastModifiedBy>Μπαγιώκος Βασίλειος</cp:lastModifiedBy>
  <cp:revision>2</cp:revision>
  <cp:lastPrinted>2016-05-26T09:57:00Z</cp:lastPrinted>
  <dcterms:created xsi:type="dcterms:W3CDTF">2016-05-30T06:59:00Z</dcterms:created>
  <dcterms:modified xsi:type="dcterms:W3CDTF">2016-05-30T06:59:00Z</dcterms:modified>
</cp:coreProperties>
</file>