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70" w:rsidRPr="00D23EB2" w:rsidRDefault="0031752F" w:rsidP="00BF4470">
      <w:pPr>
        <w:jc w:val="right"/>
        <w:rPr>
          <w:rFonts w:ascii="Arial" w:hAnsi="Arial" w:cs="Arial"/>
          <w:b/>
          <w:i/>
        </w:rPr>
      </w:pPr>
      <w:bookmarkStart w:id="0" w:name="_GoBack"/>
      <w:bookmarkEnd w:id="0"/>
      <w:r w:rsidRPr="00097F5D">
        <w:rPr>
          <w:rFonts w:ascii="Arial" w:hAnsi="Arial" w:cs="Arial"/>
          <w:b/>
          <w:i/>
        </w:rPr>
        <w:t xml:space="preserve">Αθήνα, </w:t>
      </w:r>
      <w:r w:rsidR="004E5577">
        <w:rPr>
          <w:rFonts w:ascii="Arial" w:hAnsi="Arial" w:cs="Arial"/>
          <w:b/>
          <w:i/>
        </w:rPr>
        <w:t xml:space="preserve"> </w:t>
      </w:r>
      <w:r w:rsidR="00CD1A7D">
        <w:rPr>
          <w:rFonts w:ascii="Arial" w:hAnsi="Arial" w:cs="Arial"/>
          <w:b/>
          <w:i/>
        </w:rPr>
        <w:t>15</w:t>
      </w:r>
      <w:r w:rsidR="00B01956">
        <w:rPr>
          <w:rFonts w:ascii="Arial" w:hAnsi="Arial" w:cs="Arial"/>
          <w:b/>
          <w:i/>
        </w:rPr>
        <w:t xml:space="preserve"> </w:t>
      </w:r>
      <w:r w:rsidR="00CD1A7D">
        <w:rPr>
          <w:rFonts w:ascii="Arial" w:hAnsi="Arial" w:cs="Arial"/>
          <w:b/>
          <w:i/>
        </w:rPr>
        <w:t>Μαρτ</w:t>
      </w:r>
      <w:r w:rsidR="003C53EB">
        <w:rPr>
          <w:rFonts w:ascii="Arial" w:hAnsi="Arial" w:cs="Arial"/>
          <w:b/>
          <w:i/>
        </w:rPr>
        <w:t>ίου</w:t>
      </w:r>
      <w:r w:rsidR="004E5577">
        <w:rPr>
          <w:rFonts w:ascii="Arial" w:hAnsi="Arial" w:cs="Arial"/>
          <w:b/>
          <w:i/>
        </w:rPr>
        <w:t xml:space="preserve"> </w:t>
      </w:r>
      <w:r w:rsidR="003F03DB" w:rsidRPr="00097F5D">
        <w:rPr>
          <w:rFonts w:ascii="Arial" w:hAnsi="Arial" w:cs="Arial"/>
          <w:b/>
          <w:i/>
        </w:rPr>
        <w:t>201</w:t>
      </w:r>
      <w:r w:rsidR="000B1FD6">
        <w:rPr>
          <w:rFonts w:ascii="Arial" w:hAnsi="Arial" w:cs="Arial"/>
          <w:b/>
          <w:i/>
        </w:rPr>
        <w:t>8</w:t>
      </w:r>
    </w:p>
    <w:p w:rsidR="0073621C" w:rsidRPr="0007722A" w:rsidRDefault="0073621C" w:rsidP="00F7282C">
      <w:pPr>
        <w:pStyle w:val="20"/>
        <w:ind w:firstLine="0"/>
        <w:jc w:val="center"/>
        <w:rPr>
          <w:rFonts w:ascii="Arial" w:hAnsi="Arial" w:cs="Arial"/>
          <w:b/>
          <w:sz w:val="24"/>
          <w:u w:val="single"/>
        </w:rPr>
      </w:pPr>
    </w:p>
    <w:p w:rsidR="006270F1" w:rsidRPr="00CD1A7D" w:rsidRDefault="00CD1A7D" w:rsidP="00CD1A7D">
      <w:pPr>
        <w:pStyle w:val="20"/>
        <w:ind w:firstLine="0"/>
        <w:jc w:val="center"/>
        <w:rPr>
          <w:rFonts w:ascii="Arial" w:hAnsi="Arial" w:cs="Arial"/>
          <w:b/>
          <w:sz w:val="28"/>
          <w:szCs w:val="28"/>
        </w:rPr>
      </w:pPr>
      <w:r w:rsidRPr="00CD1A7D">
        <w:rPr>
          <w:rFonts w:ascii="Arial" w:hAnsi="Arial" w:cs="Arial"/>
          <w:b/>
          <w:sz w:val="28"/>
          <w:szCs w:val="28"/>
        </w:rPr>
        <w:t>ΤΟ ΔΗΜΟΓΡΑΦΙΚΟ ΕΙΝΑΙ ΤΟ ΠΡΩΤΟ ΕΘΝΙΚΟ ΠΡΟΒΛΗΜΑ</w:t>
      </w:r>
    </w:p>
    <w:p w:rsidR="00802131" w:rsidRPr="00802131" w:rsidRDefault="00802131" w:rsidP="00BF4470">
      <w:pPr>
        <w:pStyle w:val="20"/>
        <w:ind w:firstLine="0"/>
        <w:jc w:val="center"/>
        <w:rPr>
          <w:rFonts w:ascii="Arial" w:hAnsi="Arial" w:cs="Arial"/>
          <w:b/>
          <w:sz w:val="24"/>
        </w:rPr>
      </w:pPr>
    </w:p>
    <w:p w:rsidR="00BF4470" w:rsidRPr="00CD1A7D" w:rsidRDefault="00CD1A7D" w:rsidP="00CD1A7D">
      <w:pPr>
        <w:jc w:val="right"/>
        <w:rPr>
          <w:rFonts w:ascii="Arial" w:hAnsi="Arial" w:cs="Arial"/>
          <w:b/>
          <w:i/>
        </w:rPr>
      </w:pPr>
      <w:r w:rsidRPr="00CD1A7D">
        <w:rPr>
          <w:rFonts w:ascii="Arial" w:hAnsi="Arial" w:cs="Arial"/>
          <w:b/>
          <w:i/>
          <w:sz w:val="28"/>
          <w:szCs w:val="28"/>
        </w:rPr>
        <w:t xml:space="preserve">του </w:t>
      </w:r>
      <w:r w:rsidR="00BF4470" w:rsidRPr="00CD1A7D">
        <w:rPr>
          <w:rFonts w:ascii="Arial" w:hAnsi="Arial" w:cs="Arial"/>
          <w:b/>
          <w:i/>
        </w:rPr>
        <w:t>Δημήτρη Σιούφα</w:t>
      </w:r>
    </w:p>
    <w:p w:rsidR="00CD1A7D" w:rsidRDefault="00CD1A7D" w:rsidP="00CD1A7D">
      <w:pPr>
        <w:jc w:val="right"/>
        <w:rPr>
          <w:rFonts w:ascii="Arial" w:hAnsi="Arial" w:cs="Arial"/>
          <w:i/>
        </w:rPr>
      </w:pPr>
      <w:r w:rsidRPr="00CD1A7D">
        <w:rPr>
          <w:rFonts w:ascii="Arial" w:hAnsi="Arial" w:cs="Arial"/>
          <w:b/>
          <w:i/>
        </w:rPr>
        <w:t>πρώην Προέδρου της Βουλής των Ελλήνων</w:t>
      </w:r>
    </w:p>
    <w:p w:rsidR="00CD1A7D" w:rsidRPr="00CD1A7D" w:rsidRDefault="00CD1A7D" w:rsidP="00CD1A7D">
      <w:pPr>
        <w:rPr>
          <w:rFonts w:ascii="Arial" w:hAnsi="Arial" w:cs="Arial"/>
        </w:rPr>
      </w:pPr>
    </w:p>
    <w:p w:rsidR="00CD1A7D" w:rsidRPr="00B80988" w:rsidRDefault="003B4AA5" w:rsidP="003B4AA5">
      <w:pPr>
        <w:spacing w:line="276" w:lineRule="auto"/>
        <w:jc w:val="both"/>
        <w:rPr>
          <w:rFonts w:ascii="Arial" w:hAnsi="Arial" w:cs="Arial"/>
        </w:rPr>
      </w:pPr>
      <w:r>
        <w:rPr>
          <w:rFonts w:ascii="Arial" w:hAnsi="Arial" w:cs="Arial"/>
        </w:rPr>
        <w:tab/>
      </w:r>
      <w:r w:rsidR="00B80988" w:rsidRPr="00B80988">
        <w:rPr>
          <w:rFonts w:ascii="Arial" w:hAnsi="Arial" w:cs="Arial"/>
        </w:rPr>
        <w:t>Σ</w:t>
      </w:r>
      <w:r w:rsidR="00CD1A7D" w:rsidRPr="00B80988">
        <w:rPr>
          <w:rFonts w:ascii="Arial" w:hAnsi="Arial" w:cs="Arial"/>
        </w:rPr>
        <w:t>τέκομαι διαχρονικά</w:t>
      </w:r>
      <w:r w:rsidR="00B80988">
        <w:rPr>
          <w:rFonts w:ascii="Arial" w:hAnsi="Arial" w:cs="Arial"/>
        </w:rPr>
        <w:t>,</w:t>
      </w:r>
      <w:r w:rsidR="00CD1A7D" w:rsidRPr="00B80988">
        <w:rPr>
          <w:rFonts w:ascii="Arial" w:hAnsi="Arial" w:cs="Arial"/>
        </w:rPr>
        <w:t xml:space="preserve"> δίπλα στην πολύτεκ</w:t>
      </w:r>
      <w:r w:rsidR="00BC75EE">
        <w:rPr>
          <w:rFonts w:ascii="Arial" w:hAnsi="Arial" w:cs="Arial"/>
        </w:rPr>
        <w:t xml:space="preserve">νη οικογένεια, </w:t>
      </w:r>
      <w:r w:rsidR="00B80988">
        <w:rPr>
          <w:rFonts w:ascii="Arial" w:hAnsi="Arial" w:cs="Arial"/>
        </w:rPr>
        <w:t xml:space="preserve">την στήριζα </w:t>
      </w:r>
      <w:r w:rsidR="00CD1A7D" w:rsidRPr="00B80988">
        <w:rPr>
          <w:rFonts w:ascii="Arial" w:hAnsi="Arial" w:cs="Arial"/>
        </w:rPr>
        <w:t>και την στηρίζω με όλες μου τις δυνάμεις και ι</w:t>
      </w:r>
      <w:r w:rsidR="00B80988">
        <w:rPr>
          <w:rFonts w:ascii="Arial" w:hAnsi="Arial" w:cs="Arial"/>
        </w:rPr>
        <w:t>δ</w:t>
      </w:r>
      <w:r w:rsidR="00CD1A7D" w:rsidRPr="00B80988">
        <w:rPr>
          <w:rFonts w:ascii="Arial" w:hAnsi="Arial" w:cs="Arial"/>
        </w:rPr>
        <w:t>έες μου.</w:t>
      </w:r>
    </w:p>
    <w:p w:rsidR="00CD1A7D" w:rsidRPr="00B80988" w:rsidRDefault="00CD1A7D" w:rsidP="003B4AA5">
      <w:pPr>
        <w:tabs>
          <w:tab w:val="left" w:pos="3096"/>
        </w:tabs>
        <w:spacing w:line="276" w:lineRule="auto"/>
        <w:jc w:val="both"/>
        <w:rPr>
          <w:rFonts w:ascii="Arial" w:hAnsi="Arial" w:cs="Arial"/>
        </w:rPr>
      </w:pPr>
      <w:r w:rsidRPr="00B80988">
        <w:rPr>
          <w:rFonts w:ascii="Arial" w:hAnsi="Arial" w:cs="Arial"/>
        </w:rPr>
        <w:t xml:space="preserve">Τα χρόνια της </w:t>
      </w:r>
      <w:r w:rsidR="003B4AA5">
        <w:rPr>
          <w:rFonts w:ascii="Arial" w:hAnsi="Arial" w:cs="Arial"/>
        </w:rPr>
        <w:t>κρίσεως που έπληξαν όλους, επηρεάζουν σ</w:t>
      </w:r>
      <w:r w:rsidRPr="00B80988">
        <w:rPr>
          <w:rFonts w:ascii="Arial" w:hAnsi="Arial" w:cs="Arial"/>
        </w:rPr>
        <w:t>οβαρά και την πολιτική στήριξη της πολύτεκνης οικογένειας. Πέρα από όσ</w:t>
      </w:r>
      <w:r w:rsidR="003B4AA5">
        <w:rPr>
          <w:rFonts w:ascii="Arial" w:hAnsi="Arial" w:cs="Arial"/>
        </w:rPr>
        <w:t xml:space="preserve">α αναφέρει, </w:t>
      </w:r>
      <w:r w:rsidRPr="00B80988">
        <w:rPr>
          <w:rFonts w:ascii="Arial" w:hAnsi="Arial" w:cs="Arial"/>
        </w:rPr>
        <w:t xml:space="preserve">σ’ αυτό το άρθρο ο Πρόεδρος της </w:t>
      </w:r>
      <w:r w:rsidR="003B4AA5">
        <w:rPr>
          <w:rFonts w:ascii="Arial" w:hAnsi="Arial" w:cs="Arial"/>
        </w:rPr>
        <w:t>Ανώτα</w:t>
      </w:r>
      <w:r w:rsidRPr="00B80988">
        <w:rPr>
          <w:rFonts w:ascii="Arial" w:hAnsi="Arial" w:cs="Arial"/>
        </w:rPr>
        <w:t>της Συνομοσπονδίας Πολυτέκ</w:t>
      </w:r>
      <w:r w:rsidR="003B4AA5">
        <w:rPr>
          <w:rFonts w:ascii="Arial" w:hAnsi="Arial" w:cs="Arial"/>
        </w:rPr>
        <w:t>ν</w:t>
      </w:r>
      <w:r w:rsidRPr="00B80988">
        <w:rPr>
          <w:rFonts w:ascii="Arial" w:hAnsi="Arial" w:cs="Arial"/>
        </w:rPr>
        <w:t>ων Ελλάδος</w:t>
      </w:r>
      <w:r w:rsidR="003B4AA5">
        <w:rPr>
          <w:rFonts w:ascii="Arial" w:hAnsi="Arial" w:cs="Arial"/>
        </w:rPr>
        <w:t xml:space="preserve"> Βασίλης Θεοτοκάτος</w:t>
      </w:r>
      <w:r w:rsidRPr="00B80988">
        <w:rPr>
          <w:rFonts w:ascii="Arial" w:hAnsi="Arial" w:cs="Arial"/>
        </w:rPr>
        <w:t>, σημειώνω:</w:t>
      </w:r>
    </w:p>
    <w:p w:rsidR="00CD1A7D" w:rsidRPr="00B80988" w:rsidRDefault="00CD1A7D" w:rsidP="003B4AA5">
      <w:pPr>
        <w:pStyle w:val="aa"/>
        <w:numPr>
          <w:ilvl w:val="0"/>
          <w:numId w:val="43"/>
        </w:numPr>
        <w:tabs>
          <w:tab w:val="left" w:pos="3096"/>
        </w:tabs>
        <w:ind w:left="0" w:hanging="284"/>
        <w:jc w:val="both"/>
        <w:rPr>
          <w:rFonts w:ascii="Arial" w:hAnsi="Arial" w:cs="Arial"/>
          <w:sz w:val="24"/>
          <w:szCs w:val="24"/>
        </w:rPr>
      </w:pPr>
      <w:r w:rsidRPr="00B80988">
        <w:rPr>
          <w:rFonts w:ascii="Arial" w:hAnsi="Arial" w:cs="Arial"/>
          <w:sz w:val="24"/>
          <w:szCs w:val="24"/>
        </w:rPr>
        <w:t xml:space="preserve">Ουσιαστική </w:t>
      </w:r>
      <w:r w:rsidR="00BC75EE">
        <w:rPr>
          <w:rFonts w:ascii="Arial" w:hAnsi="Arial" w:cs="Arial"/>
          <w:sz w:val="24"/>
          <w:szCs w:val="24"/>
        </w:rPr>
        <w:t xml:space="preserve">πολιτική για την </w:t>
      </w:r>
      <w:r w:rsidR="003B4AA5">
        <w:rPr>
          <w:rFonts w:ascii="Arial" w:hAnsi="Arial" w:cs="Arial"/>
          <w:sz w:val="24"/>
          <w:szCs w:val="24"/>
        </w:rPr>
        <w:t>πολύ</w:t>
      </w:r>
      <w:r w:rsidRPr="00B80988">
        <w:rPr>
          <w:rFonts w:ascii="Arial" w:hAnsi="Arial" w:cs="Arial"/>
          <w:sz w:val="24"/>
          <w:szCs w:val="24"/>
        </w:rPr>
        <w:t>τεκν</w:t>
      </w:r>
      <w:r w:rsidR="003B4AA5">
        <w:rPr>
          <w:rFonts w:ascii="Arial" w:hAnsi="Arial" w:cs="Arial"/>
          <w:sz w:val="24"/>
          <w:szCs w:val="24"/>
        </w:rPr>
        <w:t>η</w:t>
      </w:r>
      <w:r w:rsidRPr="00B80988">
        <w:rPr>
          <w:rFonts w:ascii="Arial" w:hAnsi="Arial" w:cs="Arial"/>
          <w:sz w:val="24"/>
          <w:szCs w:val="24"/>
        </w:rPr>
        <w:t xml:space="preserve"> οικογένεια</w:t>
      </w:r>
      <w:r w:rsidR="003B4AA5">
        <w:rPr>
          <w:rFonts w:ascii="Arial" w:hAnsi="Arial" w:cs="Arial"/>
          <w:sz w:val="24"/>
          <w:szCs w:val="24"/>
        </w:rPr>
        <w:t>,</w:t>
      </w:r>
      <w:r w:rsidRPr="00B80988">
        <w:rPr>
          <w:rFonts w:ascii="Arial" w:hAnsi="Arial" w:cs="Arial"/>
          <w:sz w:val="24"/>
          <w:szCs w:val="24"/>
        </w:rPr>
        <w:t xml:space="preserve"> ξεκίνησε το 1990</w:t>
      </w:r>
      <w:r w:rsidR="003B4AA5">
        <w:rPr>
          <w:rFonts w:ascii="Arial" w:hAnsi="Arial" w:cs="Arial"/>
          <w:sz w:val="24"/>
          <w:szCs w:val="24"/>
        </w:rPr>
        <w:t>,</w:t>
      </w:r>
      <w:r w:rsidR="00BC75EE">
        <w:rPr>
          <w:rFonts w:ascii="Arial" w:hAnsi="Arial" w:cs="Arial"/>
          <w:sz w:val="24"/>
          <w:szCs w:val="24"/>
        </w:rPr>
        <w:t xml:space="preserve"> Κυβέρνηση της Νέας Δημοκρατίας,</w:t>
      </w:r>
      <w:r w:rsidR="003B4AA5">
        <w:rPr>
          <w:rFonts w:ascii="Arial" w:hAnsi="Arial" w:cs="Arial"/>
          <w:sz w:val="24"/>
          <w:szCs w:val="24"/>
        </w:rPr>
        <w:t xml:space="preserve"> με Υ</w:t>
      </w:r>
      <w:r w:rsidRPr="00B80988">
        <w:rPr>
          <w:rFonts w:ascii="Arial" w:hAnsi="Arial" w:cs="Arial"/>
          <w:sz w:val="24"/>
          <w:szCs w:val="24"/>
        </w:rPr>
        <w:t>πουργούς</w:t>
      </w:r>
      <w:r w:rsidR="003B4AA5">
        <w:rPr>
          <w:rFonts w:ascii="Arial" w:hAnsi="Arial" w:cs="Arial"/>
          <w:sz w:val="24"/>
          <w:szCs w:val="24"/>
        </w:rPr>
        <w:t>,</w:t>
      </w:r>
      <w:r w:rsidRPr="00B80988">
        <w:rPr>
          <w:rFonts w:ascii="Arial" w:hAnsi="Arial" w:cs="Arial"/>
          <w:sz w:val="24"/>
          <w:szCs w:val="24"/>
        </w:rPr>
        <w:t xml:space="preserve"> τον Γιώργο Σουφλιά, </w:t>
      </w:r>
      <w:r w:rsidR="003B4AA5">
        <w:rPr>
          <w:rFonts w:ascii="Arial" w:hAnsi="Arial" w:cs="Arial"/>
          <w:sz w:val="24"/>
          <w:szCs w:val="24"/>
        </w:rPr>
        <w:t>την Μαριέττα Γιαννάκου και τον Γ</w:t>
      </w:r>
      <w:r w:rsidRPr="00B80988">
        <w:rPr>
          <w:rFonts w:ascii="Arial" w:hAnsi="Arial" w:cs="Arial"/>
          <w:sz w:val="24"/>
          <w:szCs w:val="24"/>
        </w:rPr>
        <w:t>ιώργο Σούρλα.</w:t>
      </w:r>
    </w:p>
    <w:p w:rsidR="00CD1A7D" w:rsidRPr="00B80988" w:rsidRDefault="00CD1A7D" w:rsidP="003B4AA5">
      <w:pPr>
        <w:pStyle w:val="aa"/>
        <w:numPr>
          <w:ilvl w:val="0"/>
          <w:numId w:val="43"/>
        </w:numPr>
        <w:tabs>
          <w:tab w:val="left" w:pos="3096"/>
        </w:tabs>
        <w:ind w:left="0" w:hanging="284"/>
        <w:jc w:val="both"/>
        <w:rPr>
          <w:rFonts w:ascii="Arial" w:hAnsi="Arial" w:cs="Arial"/>
          <w:sz w:val="24"/>
          <w:szCs w:val="24"/>
        </w:rPr>
      </w:pPr>
      <w:r w:rsidRPr="00B80988">
        <w:rPr>
          <w:rFonts w:ascii="Arial" w:hAnsi="Arial" w:cs="Arial"/>
          <w:sz w:val="24"/>
          <w:szCs w:val="24"/>
        </w:rPr>
        <w:t xml:space="preserve">Συνεχίστηκε από </w:t>
      </w:r>
      <w:r w:rsidR="003B4AA5">
        <w:rPr>
          <w:rFonts w:ascii="Arial" w:hAnsi="Arial" w:cs="Arial"/>
          <w:sz w:val="24"/>
          <w:szCs w:val="24"/>
        </w:rPr>
        <w:t xml:space="preserve">εμένα, </w:t>
      </w:r>
      <w:r w:rsidRPr="00B80988">
        <w:rPr>
          <w:rFonts w:ascii="Arial" w:hAnsi="Arial" w:cs="Arial"/>
          <w:sz w:val="24"/>
          <w:szCs w:val="24"/>
        </w:rPr>
        <w:t xml:space="preserve">με την καθιέρωση της </w:t>
      </w:r>
      <w:r w:rsidR="00D550C1">
        <w:rPr>
          <w:rFonts w:ascii="Arial" w:hAnsi="Arial" w:cs="Arial"/>
          <w:sz w:val="24"/>
          <w:szCs w:val="24"/>
        </w:rPr>
        <w:t xml:space="preserve">τιμητικής </w:t>
      </w:r>
      <w:r w:rsidRPr="00B80988">
        <w:rPr>
          <w:rFonts w:ascii="Arial" w:hAnsi="Arial" w:cs="Arial"/>
          <w:sz w:val="24"/>
          <w:szCs w:val="24"/>
        </w:rPr>
        <w:t>ι</w:t>
      </w:r>
      <w:r w:rsidR="003B4AA5">
        <w:rPr>
          <w:rFonts w:ascii="Arial" w:hAnsi="Arial" w:cs="Arial"/>
          <w:sz w:val="24"/>
          <w:szCs w:val="24"/>
        </w:rPr>
        <w:t>σόβιας σύνταξης στην πολύτεκνη μ</w:t>
      </w:r>
      <w:r w:rsidRPr="00B80988">
        <w:rPr>
          <w:rFonts w:ascii="Arial" w:hAnsi="Arial" w:cs="Arial"/>
          <w:sz w:val="24"/>
          <w:szCs w:val="24"/>
        </w:rPr>
        <w:t xml:space="preserve">άνα και </w:t>
      </w:r>
    </w:p>
    <w:p w:rsidR="00CD1A7D" w:rsidRPr="00B80988" w:rsidRDefault="00CD1A7D" w:rsidP="003B4AA5">
      <w:pPr>
        <w:pStyle w:val="aa"/>
        <w:numPr>
          <w:ilvl w:val="0"/>
          <w:numId w:val="43"/>
        </w:numPr>
        <w:tabs>
          <w:tab w:val="left" w:pos="3096"/>
        </w:tabs>
        <w:ind w:left="0" w:hanging="284"/>
        <w:jc w:val="both"/>
        <w:rPr>
          <w:rFonts w:ascii="Arial" w:hAnsi="Arial" w:cs="Arial"/>
          <w:sz w:val="24"/>
          <w:szCs w:val="24"/>
        </w:rPr>
      </w:pPr>
      <w:r w:rsidRPr="00B80988">
        <w:rPr>
          <w:rFonts w:ascii="Arial" w:hAnsi="Arial" w:cs="Arial"/>
          <w:sz w:val="24"/>
          <w:szCs w:val="24"/>
        </w:rPr>
        <w:t>Με την πολιτική στην τιμολόγηση του ηλεκτρικού ρεύματος το 2004. Αυτό έχει επ</w:t>
      </w:r>
      <w:r w:rsidR="003B4AA5">
        <w:rPr>
          <w:rFonts w:ascii="Arial" w:hAnsi="Arial" w:cs="Arial"/>
          <w:sz w:val="24"/>
          <w:szCs w:val="24"/>
        </w:rPr>
        <w:t>η</w:t>
      </w:r>
      <w:r w:rsidRPr="00B80988">
        <w:rPr>
          <w:rFonts w:ascii="Arial" w:hAnsi="Arial" w:cs="Arial"/>
          <w:sz w:val="24"/>
          <w:szCs w:val="24"/>
        </w:rPr>
        <w:t>ρεαστεί αρνητικά τελευταίως. Ελπίζω</w:t>
      </w:r>
      <w:r w:rsidR="003B4AA5">
        <w:rPr>
          <w:rFonts w:ascii="Arial" w:hAnsi="Arial" w:cs="Arial"/>
          <w:sz w:val="24"/>
          <w:szCs w:val="24"/>
        </w:rPr>
        <w:t>,</w:t>
      </w:r>
      <w:r w:rsidRPr="00B80988">
        <w:rPr>
          <w:rFonts w:ascii="Arial" w:hAnsi="Arial" w:cs="Arial"/>
          <w:sz w:val="24"/>
          <w:szCs w:val="24"/>
        </w:rPr>
        <w:t xml:space="preserve"> ότι έχει συνειδητοποιηθεί από την Κ</w:t>
      </w:r>
      <w:r w:rsidR="00D550C1">
        <w:rPr>
          <w:rFonts w:ascii="Arial" w:hAnsi="Arial" w:cs="Arial"/>
          <w:sz w:val="24"/>
          <w:szCs w:val="24"/>
        </w:rPr>
        <w:t>υβέρνηση και σύντομα θα αποκατασταθεί</w:t>
      </w:r>
      <w:r w:rsidRPr="00B80988">
        <w:rPr>
          <w:rFonts w:ascii="Arial" w:hAnsi="Arial" w:cs="Arial"/>
          <w:sz w:val="24"/>
          <w:szCs w:val="24"/>
        </w:rPr>
        <w:t>.</w:t>
      </w:r>
    </w:p>
    <w:p w:rsidR="00B80988" w:rsidRPr="00D550C1" w:rsidRDefault="00B80988" w:rsidP="003B4AA5">
      <w:pPr>
        <w:pStyle w:val="aa"/>
        <w:tabs>
          <w:tab w:val="left" w:pos="3096"/>
        </w:tabs>
        <w:jc w:val="both"/>
        <w:rPr>
          <w:rFonts w:ascii="Arial" w:hAnsi="Arial" w:cs="Arial"/>
          <w:b/>
          <w:sz w:val="24"/>
          <w:szCs w:val="24"/>
        </w:rPr>
      </w:pPr>
      <w:r w:rsidRPr="00D550C1">
        <w:rPr>
          <w:rFonts w:ascii="Arial" w:hAnsi="Arial" w:cs="Arial"/>
          <w:b/>
          <w:sz w:val="24"/>
          <w:szCs w:val="24"/>
        </w:rPr>
        <w:t>Ακολουθεί το άρθρο του Βασίλη Θεοτοκάτου</w:t>
      </w:r>
      <w:r w:rsidR="003B4AA5" w:rsidRPr="00D550C1">
        <w:rPr>
          <w:rFonts w:ascii="Arial" w:hAnsi="Arial" w:cs="Arial"/>
          <w:b/>
          <w:sz w:val="24"/>
          <w:szCs w:val="24"/>
        </w:rPr>
        <w:t>.</w:t>
      </w:r>
    </w:p>
    <w:p w:rsidR="00292371" w:rsidRPr="00077BB6" w:rsidRDefault="00292371" w:rsidP="00292371">
      <w:pPr>
        <w:tabs>
          <w:tab w:val="left" w:pos="3096"/>
        </w:tabs>
        <w:spacing w:after="240" w:line="276" w:lineRule="auto"/>
        <w:jc w:val="center"/>
        <w:rPr>
          <w:rFonts w:ascii="Arial" w:hAnsi="Arial" w:cs="Arial"/>
          <w:b/>
          <w:sz w:val="32"/>
          <w:szCs w:val="32"/>
          <w:u w:val="single"/>
        </w:rPr>
      </w:pPr>
      <w:r w:rsidRPr="00077BB6">
        <w:rPr>
          <w:rFonts w:ascii="Arial" w:hAnsi="Arial" w:cs="Arial"/>
          <w:b/>
          <w:sz w:val="32"/>
          <w:szCs w:val="32"/>
          <w:u w:val="single"/>
        </w:rPr>
        <w:t>Στο στόχαστρο της ΔEH οι πολύτεκνοι</w:t>
      </w:r>
    </w:p>
    <w:p w:rsidR="00292371" w:rsidRPr="00292371" w:rsidRDefault="00292371" w:rsidP="00077BB6">
      <w:pPr>
        <w:spacing w:after="240" w:line="276" w:lineRule="auto"/>
        <w:jc w:val="both"/>
        <w:rPr>
          <w:rFonts w:ascii="Arial" w:hAnsi="Arial" w:cs="Arial"/>
        </w:rPr>
      </w:pPr>
      <w:r>
        <w:rPr>
          <w:rFonts w:ascii="Arial" w:hAnsi="Arial" w:cs="Arial"/>
        </w:rPr>
        <w:tab/>
      </w:r>
      <w:r w:rsidRPr="00292371">
        <w:rPr>
          <w:rFonts w:ascii="Arial" w:hAnsi="Arial" w:cs="Arial"/>
        </w:rPr>
        <w:t>Η ΔΕΗ από το1996 είχε καθιερώσει ένα ειδικό τιμολόγιο οικιακής χρήσεως για τις πολύτεκνες οικογένειες. Το 2004, με την υπ’ αριθμ. Δ5ΗΛΒΦ292289117-12-2004 απόφαση του Υπουργού Ανάπτυξης και μετέπειτα Προέδρου της Βου</w:t>
      </w:r>
      <w:r w:rsidRPr="00292371">
        <w:rPr>
          <w:rFonts w:ascii="Arial" w:hAnsi="Arial" w:cs="Arial"/>
        </w:rPr>
        <w:softHyphen/>
        <w:t xml:space="preserve">λής κ. Δημητρίου  Σιούφα, ο οποίος διακρίνετο για την ευαισθησία του απέναντι στις πολύτεκνες οικογένειες, αλλά ήταν και ένας υπουργός ο οποίος ανησυχούσε για την πορεία του δημογραφικού προβλήματος της πατρίδας μας, καθιερώθηκαν ευνοϊκότερες ρυθμίσεις αναλόγως με τα προστατευόμενα τέκνα κάθε πολύτεκνης οικογένειας. Έτσι για οικογένειες με τέσσερα προστατευόμενα παιδιά το όριο μειωμένης χρέωσης αναπροσαρμόσθηκε από 3.000 </w:t>
      </w:r>
      <w:r>
        <w:rPr>
          <w:rFonts w:ascii="Arial" w:hAnsi="Arial" w:cs="Arial"/>
        </w:rPr>
        <w:t>ΚWH</w:t>
      </w:r>
      <w:r w:rsidRPr="00292371">
        <w:rPr>
          <w:rFonts w:ascii="Arial" w:hAnsi="Arial" w:cs="Arial"/>
        </w:rPr>
        <w:t xml:space="preserve"> το τετράμηνο σε 3.500 ΚWh το τετράμηνο. Για οικογένειες με πέντε έως εννιά προστατευόμενα παιδιά το όριο μειωμένης χρέωσης αναπροσαρμόσθηκε από 3.000 </w:t>
      </w:r>
      <w:r>
        <w:rPr>
          <w:rFonts w:ascii="Arial" w:hAnsi="Arial" w:cs="Arial"/>
        </w:rPr>
        <w:t>ΚWH</w:t>
      </w:r>
      <w:r w:rsidRPr="00292371">
        <w:rPr>
          <w:rFonts w:ascii="Arial" w:hAnsi="Arial" w:cs="Arial"/>
        </w:rPr>
        <w:t xml:space="preserve"> το τετράμηνο σε 4.000 </w:t>
      </w:r>
      <w:r>
        <w:rPr>
          <w:rFonts w:ascii="Arial" w:hAnsi="Arial" w:cs="Arial"/>
        </w:rPr>
        <w:t>ΚWH</w:t>
      </w:r>
      <w:r w:rsidRPr="00292371">
        <w:rPr>
          <w:rFonts w:ascii="Arial" w:hAnsi="Arial" w:cs="Arial"/>
        </w:rPr>
        <w:t xml:space="preserve"> το τετράμηνο. Για οικογένειες με δέκα προστατευόμενα παιδιά και άνω το όριο της μειωμένης χρέωσης αναπροσαρμόσθηκε από 3.000 </w:t>
      </w:r>
      <w:r>
        <w:rPr>
          <w:rFonts w:ascii="Arial" w:hAnsi="Arial" w:cs="Arial"/>
        </w:rPr>
        <w:t>ΚWH</w:t>
      </w:r>
      <w:r w:rsidRPr="00292371">
        <w:rPr>
          <w:rFonts w:ascii="Arial" w:hAnsi="Arial" w:cs="Arial"/>
        </w:rPr>
        <w:t xml:space="preserve"> το τετράμηνο σε 4.500 </w:t>
      </w:r>
      <w:r>
        <w:rPr>
          <w:rFonts w:ascii="Arial" w:hAnsi="Arial" w:cs="Arial"/>
        </w:rPr>
        <w:t>ΚWH</w:t>
      </w:r>
      <w:r w:rsidRPr="00292371">
        <w:rPr>
          <w:rFonts w:ascii="Arial" w:hAnsi="Arial" w:cs="Arial"/>
        </w:rPr>
        <w:t xml:space="preserve"> το τετράμηνο. </w:t>
      </w:r>
    </w:p>
    <w:p w:rsidR="00292371" w:rsidRPr="00292371" w:rsidRDefault="000E3DAC" w:rsidP="00077BB6">
      <w:pPr>
        <w:spacing w:after="240" w:line="276" w:lineRule="auto"/>
        <w:jc w:val="both"/>
        <w:rPr>
          <w:rFonts w:ascii="Arial" w:hAnsi="Arial" w:cs="Arial"/>
        </w:rPr>
      </w:pPr>
      <w:r>
        <w:rPr>
          <w:rFonts w:ascii="Arial" w:hAnsi="Arial" w:cs="Arial"/>
        </w:rPr>
        <w:lastRenderedPageBreak/>
        <w:tab/>
      </w:r>
      <w:r w:rsidR="00292371" w:rsidRPr="00292371">
        <w:rPr>
          <w:rFonts w:ascii="Arial" w:hAnsi="Arial" w:cs="Arial"/>
        </w:rPr>
        <w:t>Το μέτρο αυτό θεσπίστηκε στα πλαίσια της δημογραφικής πολιτικής και ούτε είχαν τεθεί εισοδηματικά όρια ή περιουσιακά κριτήρια. Τότε οι γεννήσεις υπερέβαιναν ελαφρώς τους θανάτους, αφού το 2004 είχαμε 105.655 γεννήσεις και θανάτους, 104.942, το 2005 107.545 και 105.091 αντιστοίχως, το 2006 112.042 και 105.476  αντιστοίχως και αυτή η ελαφρά υπεροχή εξακολούθησε μέχρι το 2010, ενώ από το 2011 άρχισε ο κατήφορος. Φθάσαμε το 2017 (έως 27 -12) οι γεννήσεις να είναι μόλις 88.132 και οι θάνατοι να έχουν εκτοξευθεί στους 123.079, δηλαδή έχουμε υπεροχή των θανάτων κατά 34.9471!</w:t>
      </w:r>
    </w:p>
    <w:p w:rsidR="00292371" w:rsidRPr="00292371" w:rsidRDefault="000E3DAC" w:rsidP="00077BB6">
      <w:pPr>
        <w:spacing w:after="240" w:line="276" w:lineRule="auto"/>
        <w:jc w:val="both"/>
        <w:rPr>
          <w:rFonts w:ascii="Arial" w:hAnsi="Arial" w:cs="Arial"/>
        </w:rPr>
      </w:pPr>
      <w:r>
        <w:rPr>
          <w:rFonts w:ascii="Arial" w:hAnsi="Arial" w:cs="Arial"/>
        </w:rPr>
        <w:tab/>
      </w:r>
      <w:r w:rsidR="00292371" w:rsidRPr="00292371">
        <w:rPr>
          <w:rFonts w:ascii="Arial" w:hAnsi="Arial" w:cs="Arial"/>
        </w:rPr>
        <w:t>Ενώ λοιπόν έχουμε φθάσει σε αυτό το κατάντημα, ο Υπουργός Περιβάλλοντος και Ενέργειας βρήκε την ευκαιρία για να πλήξει τις πολύτεκνες οικογένειες, συνεχίζοντας την αντιπολυτεκνική, αντιοικογενειακή και αντιδημογραφική πολιτική που ακολουθεί η κυβέρνηση των συντρόφων των ΣΥΡΙΖΑ - ΑΝΕΛ, μιμούμενη την προκάτοχό της. Με την υπ' αριθμ. ΥΠΕ</w:t>
      </w:r>
      <w:r w:rsidR="00292371" w:rsidRPr="00292371">
        <w:rPr>
          <w:rFonts w:ascii="Arial" w:hAnsi="Arial" w:cs="Arial"/>
        </w:rPr>
        <w:softHyphen/>
        <w:t xml:space="preserve">NYΠPΓ8921528-1-2018 απόφασή του: </w:t>
      </w:r>
    </w:p>
    <w:p w:rsidR="00292371" w:rsidRPr="00292371" w:rsidRDefault="00292371" w:rsidP="00077BB6">
      <w:pPr>
        <w:spacing w:after="240" w:line="276" w:lineRule="auto"/>
        <w:jc w:val="both"/>
        <w:rPr>
          <w:rFonts w:ascii="Arial" w:hAnsi="Arial" w:cs="Arial"/>
        </w:rPr>
      </w:pPr>
      <w:r w:rsidRPr="00292371">
        <w:rPr>
          <w:rFonts w:ascii="Arial" w:hAnsi="Arial" w:cs="Arial"/>
        </w:rPr>
        <w:t xml:space="preserve">α) Μειώνει το όριο της τετραμηνιαίας κατανάλωσης για «νοικοκυριό αποτελούμενο από δύο ενήλικα και τέσσερα ανήλικα μέλη σε 2.000 </w:t>
      </w:r>
      <w:r>
        <w:rPr>
          <w:rFonts w:ascii="Arial" w:hAnsi="Arial" w:cs="Arial"/>
        </w:rPr>
        <w:t>ΚWH</w:t>
      </w:r>
      <w:r w:rsidRPr="00292371">
        <w:rPr>
          <w:rFonts w:ascii="Arial" w:hAnsi="Arial" w:cs="Arial"/>
        </w:rPr>
        <w:t xml:space="preserve">. Για κάθε επιπλέον ενήλικο μέλος προστίθεται κατανάλωση 200 ΚWh και για κάθε επιπλέον ανήλικο μέλoς κατανάλωση 100 </w:t>
      </w:r>
      <w:r>
        <w:rPr>
          <w:rFonts w:ascii="Arial" w:hAnsi="Arial" w:cs="Arial"/>
        </w:rPr>
        <w:t>ΚWH</w:t>
      </w:r>
      <w:r w:rsidRPr="00292371">
        <w:rPr>
          <w:rFonts w:ascii="Arial" w:hAnsi="Arial" w:cs="Arial"/>
        </w:rPr>
        <w:t xml:space="preserve">, μέχρι του συνολικού ορίου των 2.400 </w:t>
      </w:r>
      <w:r>
        <w:rPr>
          <w:rFonts w:ascii="Arial" w:hAnsi="Arial" w:cs="Arial"/>
        </w:rPr>
        <w:t>ΚWH</w:t>
      </w:r>
      <w:r w:rsidRPr="00292371">
        <w:rPr>
          <w:rFonts w:ascii="Arial" w:hAnsi="Arial" w:cs="Arial"/>
        </w:rPr>
        <w:t xml:space="preserve">, ανεξαρτήτως του αριθμού των μελών του νοικοκυριού. </w:t>
      </w:r>
    </w:p>
    <w:p w:rsidR="00292371" w:rsidRPr="00292371" w:rsidRDefault="00292371" w:rsidP="00077BB6">
      <w:pPr>
        <w:spacing w:after="240" w:line="276" w:lineRule="auto"/>
        <w:jc w:val="both"/>
        <w:rPr>
          <w:rFonts w:ascii="Arial" w:hAnsi="Arial" w:cs="Arial"/>
        </w:rPr>
      </w:pPr>
      <w:r w:rsidRPr="00292371">
        <w:rPr>
          <w:rFonts w:ascii="Arial" w:hAnsi="Arial" w:cs="Arial"/>
        </w:rPr>
        <w:t>β) Θέτει όρια εισοδήματος για «νοικοκυριό αποτελούμενο από τρία ενήλικα και ένα ανήλικο μέλος ή δύο ανήλικα και τρία ανήλικα 24.750 ευρώ. Από τέσσερα ενήλικα ή  δύο ενήλικα και τέσσερα ανήλικα μέλη 27.000 ευρώ. Για κάθε επιπλέον ενήλικο μέλος προστίθεται το ποσό των 4.500 ευρώ και για κάθε επιπλέον ανήλικο μέλος το ποσό των 2.250 ευρώ, μέχρι του συνολικού ορίου των 31.500 ευρώ, ανεξαρτήτως του αριθμού των μελών του «νοικοκυριού».</w:t>
      </w:r>
    </w:p>
    <w:p w:rsidR="00292371" w:rsidRPr="00292371" w:rsidRDefault="00292371" w:rsidP="00077BB6">
      <w:pPr>
        <w:tabs>
          <w:tab w:val="left" w:pos="3096"/>
        </w:tabs>
        <w:spacing w:after="240" w:line="276" w:lineRule="auto"/>
        <w:jc w:val="both"/>
        <w:rPr>
          <w:rFonts w:ascii="Arial" w:hAnsi="Arial" w:cs="Arial"/>
        </w:rPr>
      </w:pPr>
      <w:r w:rsidRPr="00292371">
        <w:rPr>
          <w:rFonts w:ascii="Arial" w:hAnsi="Arial" w:cs="Arial"/>
        </w:rPr>
        <w:t>γ) Αξιώνει να έχουν ακίνητη περιουσία μέχρι 180.000 ευρώ.</w:t>
      </w:r>
    </w:p>
    <w:p w:rsidR="00292371" w:rsidRPr="00292371" w:rsidRDefault="00292371" w:rsidP="00077BB6">
      <w:pPr>
        <w:tabs>
          <w:tab w:val="left" w:pos="3096"/>
        </w:tabs>
        <w:spacing w:after="240" w:line="276" w:lineRule="auto"/>
        <w:jc w:val="both"/>
        <w:rPr>
          <w:rFonts w:ascii="Arial" w:hAnsi="Arial" w:cs="Arial"/>
        </w:rPr>
      </w:pPr>
      <w:r w:rsidRPr="00292371">
        <w:rPr>
          <w:rFonts w:ascii="Arial" w:hAnsi="Arial" w:cs="Arial"/>
        </w:rPr>
        <w:t>δ) Να μην εμπίπτουν στις διατάξεις του φόρου πολυτελείας (δηλαδή αποκλείονται οι πολύτεκνοι που έχουν κάποιο ΙΧΕ αυτοκίνητο επταθέσιo, εννιαθέσιο, δωδεκαθέσιο κ.λπ., πάνω από 1.928 κ.ε.)!</w:t>
      </w:r>
    </w:p>
    <w:p w:rsidR="00292371" w:rsidRPr="00292371" w:rsidRDefault="00292371" w:rsidP="00077BB6">
      <w:pPr>
        <w:tabs>
          <w:tab w:val="left" w:pos="3096"/>
        </w:tabs>
        <w:spacing w:after="240" w:line="276" w:lineRule="auto"/>
        <w:jc w:val="both"/>
        <w:rPr>
          <w:rFonts w:ascii="Arial" w:hAnsi="Arial" w:cs="Arial"/>
        </w:rPr>
      </w:pPr>
      <w:r w:rsidRPr="00292371">
        <w:rPr>
          <w:rFonts w:ascii="Arial" w:hAnsi="Arial" w:cs="Arial"/>
        </w:rPr>
        <w:t xml:space="preserve">Σημειωτέων, ότι οι πολύτεκνοι που είχαν μειωμένο τιμολόγιο αποτελούσαν το 1,35% των καταναλωτών της ΔΕΗ και ήταν στο σύνολό τους 16.000. Μάλιστα αυτούς βρήκε να πλήξει o υπουργός, προφανώς γιατί θεωρούσε ότι εξαιτίας των πολυτέκνων η ΔΕΗ παρουσιάζει αυτήν την κακοδαιμονία! </w:t>
      </w:r>
    </w:p>
    <w:p w:rsidR="00292371" w:rsidRPr="00292371" w:rsidRDefault="00292371" w:rsidP="00077BB6">
      <w:pPr>
        <w:tabs>
          <w:tab w:val="left" w:pos="3096"/>
        </w:tabs>
        <w:spacing w:line="276" w:lineRule="auto"/>
        <w:jc w:val="both"/>
        <w:rPr>
          <w:rFonts w:ascii="Arial" w:hAnsi="Arial" w:cs="Arial"/>
        </w:rPr>
      </w:pPr>
      <w:r w:rsidRPr="00292371">
        <w:rPr>
          <w:rFonts w:ascii="Arial" w:hAnsi="Arial" w:cs="Arial"/>
        </w:rPr>
        <w:t xml:space="preserve">Είναι ακόμη ενδεχόμενο να διέπεται από τη νοοτροπία του πρώην υπουργού Οικονομικών και νυν διοικητή της ΤτΕ Γιάννη Στουρνάρα, ο οποίος επαίρετο ότι κατάργησε τα αφορολόγητα ποσά στον φόρο εισοδήματος των πολυτέκνων εφοπλιστών (που ανήρχοντο τότε σε 15.000 ευρώ). Όταν δε τον προκάλεσε στη Βουλή  ο Πρόεδρος της ΑΣΠΕ και γράφων το παρόν άρθρο να κατονομάσει έστω και έναν πολύτεκνο εφοπλιστή, έγινε αφωνότερο ιχθύος! Της ίδιας νοοτροπίας </w:t>
      </w:r>
      <w:r w:rsidRPr="00292371">
        <w:rPr>
          <w:rFonts w:ascii="Arial" w:hAnsi="Arial" w:cs="Arial"/>
        </w:rPr>
        <w:lastRenderedPageBreak/>
        <w:t>είναι και μία δημοσιογράφος, η οποία σε βραδινή εκπομπή του τηλεοπτικού σταθμού ACTlON 24, στις 26-2-2018, αναφερόμε</w:t>
      </w:r>
      <w:r w:rsidRPr="00292371">
        <w:rPr>
          <w:rFonts w:ascii="Arial" w:hAnsi="Arial" w:cs="Arial"/>
        </w:rPr>
        <w:softHyphen/>
        <w:t xml:space="preserve">νη στην απομάκρυνση του υπουργού που λάμβανε επίδομα ενοικίου ανέφερε: «Έτσι γινόταν παλαιότερα, που γυναίκες πολυτέκνων εφοπλιστών ελάμβαναν το πολυτεκνικό επίδομα». Ωστόσο «παρέλειψε» να αναφέρει και κάποιο παράδειγμα, αφού τέτοια περίπτωση εμείς δεν γνωρίζουμε. Απλώς έδειξε την αντιπολυτεκνική της διάθεση! Αυτή είναι η νοοτροπία για τα δημογραφικά κίνητρα, όταν το ΣτΕ έχει αποφανθεί ότι δεν μπορεί να τίθενται εισοδηματικά κριτήρια για την παροχή τους! </w:t>
      </w:r>
    </w:p>
    <w:p w:rsidR="003B4AA5" w:rsidRPr="00B80988" w:rsidRDefault="003B4AA5" w:rsidP="00077BB6">
      <w:pPr>
        <w:tabs>
          <w:tab w:val="left" w:pos="3096"/>
        </w:tabs>
        <w:spacing w:line="276" w:lineRule="auto"/>
        <w:jc w:val="both"/>
        <w:rPr>
          <w:rFonts w:ascii="Arial" w:hAnsi="Arial" w:cs="Arial"/>
        </w:rPr>
      </w:pPr>
    </w:p>
    <w:p w:rsidR="00CD1A7D" w:rsidRPr="00D550C1" w:rsidRDefault="00CD1A7D" w:rsidP="00D550C1">
      <w:pPr>
        <w:spacing w:line="276" w:lineRule="auto"/>
        <w:jc w:val="right"/>
        <w:rPr>
          <w:rFonts w:ascii="Arial" w:hAnsi="Arial" w:cs="Arial"/>
          <w:b/>
          <w:i/>
        </w:rPr>
      </w:pPr>
      <w:r w:rsidRPr="00CD1A7D">
        <w:rPr>
          <w:rFonts w:ascii="Arial" w:hAnsi="Arial" w:cs="Arial"/>
        </w:rPr>
        <w:t xml:space="preserve"> </w:t>
      </w:r>
      <w:r w:rsidRPr="00CD1A7D">
        <w:rPr>
          <w:rFonts w:ascii="Arial" w:hAnsi="Arial" w:cs="Arial"/>
        </w:rPr>
        <w:tab/>
      </w:r>
      <w:r w:rsidR="00D550C1" w:rsidRPr="00D550C1">
        <w:rPr>
          <w:rFonts w:ascii="Arial" w:hAnsi="Arial" w:cs="Arial"/>
          <w:b/>
          <w:i/>
        </w:rPr>
        <w:t xml:space="preserve">Εφημερίδα «Παρόν», Κυριακή 04 Μαρτίου 2018 </w:t>
      </w:r>
    </w:p>
    <w:sectPr w:rsidR="00CD1A7D" w:rsidRPr="00D550C1"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9C" w:rsidRDefault="007C2E9C">
      <w:r>
        <w:separator/>
      </w:r>
    </w:p>
  </w:endnote>
  <w:endnote w:type="continuationSeparator" w:id="0">
    <w:p w:rsidR="007C2E9C" w:rsidRDefault="007C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32219F">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9C" w:rsidRDefault="007C2E9C">
      <w:r>
        <w:separator/>
      </w:r>
    </w:p>
  </w:footnote>
  <w:footnote w:type="continuationSeparator" w:id="0">
    <w:p w:rsidR="007C2E9C" w:rsidRDefault="007C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9ED55E9"/>
    <w:multiLevelType w:val="hybridMultilevel"/>
    <w:tmpl w:val="180017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3"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6"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7"/>
  </w:num>
  <w:num w:numId="4">
    <w:abstractNumId w:val="35"/>
  </w:num>
  <w:num w:numId="5">
    <w:abstractNumId w:val="8"/>
  </w:num>
  <w:num w:numId="6">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33"/>
  </w:num>
  <w:num w:numId="17">
    <w:abstractNumId w:val="25"/>
  </w:num>
  <w:num w:numId="18">
    <w:abstractNumId w:val="39"/>
  </w:num>
  <w:num w:numId="19">
    <w:abstractNumId w:val="6"/>
  </w:num>
  <w:num w:numId="20">
    <w:abstractNumId w:val="9"/>
  </w:num>
  <w:num w:numId="21">
    <w:abstractNumId w:val="15"/>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4"/>
  </w:num>
  <w:num w:numId="33">
    <w:abstractNumId w:val="19"/>
  </w:num>
  <w:num w:numId="34">
    <w:abstractNumId w:val="13"/>
  </w:num>
  <w:num w:numId="35">
    <w:abstractNumId w:val="10"/>
  </w:num>
  <w:num w:numId="36">
    <w:abstractNumId w:val="20"/>
  </w:num>
  <w:num w:numId="37">
    <w:abstractNumId w:val="23"/>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77BB6"/>
    <w:rsid w:val="00081A1E"/>
    <w:rsid w:val="00086ACC"/>
    <w:rsid w:val="00091403"/>
    <w:rsid w:val="00091420"/>
    <w:rsid w:val="00097F5D"/>
    <w:rsid w:val="000A6832"/>
    <w:rsid w:val="000B1FD6"/>
    <w:rsid w:val="000C3594"/>
    <w:rsid w:val="000C5432"/>
    <w:rsid w:val="000C55DF"/>
    <w:rsid w:val="000C5E32"/>
    <w:rsid w:val="000D11F3"/>
    <w:rsid w:val="000D2885"/>
    <w:rsid w:val="000D6EE3"/>
    <w:rsid w:val="000D7CF7"/>
    <w:rsid w:val="000E2475"/>
    <w:rsid w:val="000E2E62"/>
    <w:rsid w:val="000E3DAC"/>
    <w:rsid w:val="000E421D"/>
    <w:rsid w:val="000E4A5A"/>
    <w:rsid w:val="000E592F"/>
    <w:rsid w:val="000F3F50"/>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7153A"/>
    <w:rsid w:val="00183AB3"/>
    <w:rsid w:val="00187548"/>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371"/>
    <w:rsid w:val="00293F3D"/>
    <w:rsid w:val="002A44E4"/>
    <w:rsid w:val="002B1938"/>
    <w:rsid w:val="002B67C4"/>
    <w:rsid w:val="002D5342"/>
    <w:rsid w:val="002D66EC"/>
    <w:rsid w:val="002E1956"/>
    <w:rsid w:val="002E25F4"/>
    <w:rsid w:val="002E4F90"/>
    <w:rsid w:val="00303332"/>
    <w:rsid w:val="00312D1D"/>
    <w:rsid w:val="0031752F"/>
    <w:rsid w:val="0032219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4AA5"/>
    <w:rsid w:val="003B5539"/>
    <w:rsid w:val="003C53EB"/>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46BEA"/>
    <w:rsid w:val="00450613"/>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E5577"/>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73A3E"/>
    <w:rsid w:val="00784AF8"/>
    <w:rsid w:val="00786387"/>
    <w:rsid w:val="00787220"/>
    <w:rsid w:val="007945BB"/>
    <w:rsid w:val="007A388B"/>
    <w:rsid w:val="007A4CC1"/>
    <w:rsid w:val="007B19BE"/>
    <w:rsid w:val="007B37FD"/>
    <w:rsid w:val="007B5696"/>
    <w:rsid w:val="007C2E9C"/>
    <w:rsid w:val="007C7983"/>
    <w:rsid w:val="007D085B"/>
    <w:rsid w:val="007D2027"/>
    <w:rsid w:val="007D392A"/>
    <w:rsid w:val="007E1A6F"/>
    <w:rsid w:val="007E5072"/>
    <w:rsid w:val="007E74B7"/>
    <w:rsid w:val="007F33B6"/>
    <w:rsid w:val="007F46DA"/>
    <w:rsid w:val="007F71EA"/>
    <w:rsid w:val="00802131"/>
    <w:rsid w:val="008208A1"/>
    <w:rsid w:val="00823F23"/>
    <w:rsid w:val="00826DDD"/>
    <w:rsid w:val="00827295"/>
    <w:rsid w:val="0084031D"/>
    <w:rsid w:val="0084419E"/>
    <w:rsid w:val="0085123F"/>
    <w:rsid w:val="008577B6"/>
    <w:rsid w:val="00865037"/>
    <w:rsid w:val="008768DE"/>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544BB"/>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F4FBF"/>
    <w:rsid w:val="00B0061A"/>
    <w:rsid w:val="00B01956"/>
    <w:rsid w:val="00B06B9C"/>
    <w:rsid w:val="00B0761A"/>
    <w:rsid w:val="00B07963"/>
    <w:rsid w:val="00B17EEA"/>
    <w:rsid w:val="00B24BAD"/>
    <w:rsid w:val="00B30422"/>
    <w:rsid w:val="00B308A1"/>
    <w:rsid w:val="00B3626A"/>
    <w:rsid w:val="00B403E3"/>
    <w:rsid w:val="00B4214A"/>
    <w:rsid w:val="00B5526A"/>
    <w:rsid w:val="00B64D7A"/>
    <w:rsid w:val="00B80988"/>
    <w:rsid w:val="00BA7519"/>
    <w:rsid w:val="00BB5286"/>
    <w:rsid w:val="00BC0A75"/>
    <w:rsid w:val="00BC23CA"/>
    <w:rsid w:val="00BC56FE"/>
    <w:rsid w:val="00BC75E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67D9A"/>
    <w:rsid w:val="00C73DD2"/>
    <w:rsid w:val="00C82D92"/>
    <w:rsid w:val="00C84074"/>
    <w:rsid w:val="00C964CD"/>
    <w:rsid w:val="00C970B3"/>
    <w:rsid w:val="00C972F5"/>
    <w:rsid w:val="00CB3E28"/>
    <w:rsid w:val="00CB4A95"/>
    <w:rsid w:val="00CB6B9B"/>
    <w:rsid w:val="00CC7789"/>
    <w:rsid w:val="00CD1A7D"/>
    <w:rsid w:val="00CD6FB8"/>
    <w:rsid w:val="00CD77DB"/>
    <w:rsid w:val="00CE5013"/>
    <w:rsid w:val="00CF3D1C"/>
    <w:rsid w:val="00CF5810"/>
    <w:rsid w:val="00D06989"/>
    <w:rsid w:val="00D06B7F"/>
    <w:rsid w:val="00D0736B"/>
    <w:rsid w:val="00D10D61"/>
    <w:rsid w:val="00D14F27"/>
    <w:rsid w:val="00D226F6"/>
    <w:rsid w:val="00D23A40"/>
    <w:rsid w:val="00D23EB2"/>
    <w:rsid w:val="00D2590D"/>
    <w:rsid w:val="00D45ED4"/>
    <w:rsid w:val="00D47A87"/>
    <w:rsid w:val="00D516D6"/>
    <w:rsid w:val="00D550C1"/>
    <w:rsid w:val="00D561AD"/>
    <w:rsid w:val="00D61CA9"/>
    <w:rsid w:val="00D66571"/>
    <w:rsid w:val="00D70F55"/>
    <w:rsid w:val="00D742C1"/>
    <w:rsid w:val="00D828E2"/>
    <w:rsid w:val="00D83171"/>
    <w:rsid w:val="00D8623A"/>
    <w:rsid w:val="00D871DD"/>
    <w:rsid w:val="00DA1D86"/>
    <w:rsid w:val="00DA4AAD"/>
    <w:rsid w:val="00DA76FF"/>
    <w:rsid w:val="00DB42B2"/>
    <w:rsid w:val="00DC5FE2"/>
    <w:rsid w:val="00DD12E9"/>
    <w:rsid w:val="00DD36AC"/>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170A7"/>
    <w:rsid w:val="00F37B29"/>
    <w:rsid w:val="00F53622"/>
    <w:rsid w:val="00F55FC1"/>
    <w:rsid w:val="00F57E3F"/>
    <w:rsid w:val="00F6103C"/>
    <w:rsid w:val="00F7282C"/>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D23EB2"/>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D23EB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878856029">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06105481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4507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2018-03-15T10:32:00Z</cp:lastPrinted>
  <dcterms:created xsi:type="dcterms:W3CDTF">2018-03-15T11:11:00Z</dcterms:created>
  <dcterms:modified xsi:type="dcterms:W3CDTF">2018-03-15T11:11:00Z</dcterms:modified>
</cp:coreProperties>
</file>